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B4" w:rsidRPr="002D3FCC" w:rsidRDefault="004366B4" w:rsidP="00676DFA">
      <w:pPr>
        <w:adjustRightInd w:val="0"/>
        <w:snapToGrid w:val="0"/>
        <w:jc w:val="center"/>
        <w:outlineLvl w:val="0"/>
        <w:rPr>
          <w:rFonts w:ascii="黑体" w:eastAsia="黑体" w:hAnsi="方正小标宋简体"/>
          <w:sz w:val="44"/>
          <w:szCs w:val="44"/>
        </w:rPr>
      </w:pPr>
      <w:r w:rsidRPr="002D3FCC">
        <w:rPr>
          <w:rFonts w:ascii="黑体" w:eastAsia="黑体" w:hAnsi="方正小标宋简体" w:cs="方正小标宋简体" w:hint="eastAsia"/>
          <w:sz w:val="44"/>
          <w:szCs w:val="44"/>
        </w:rPr>
        <w:t>山东省钩端螺旋体疫苗预防接种</w:t>
      </w:r>
    </w:p>
    <w:p w:rsidR="004366B4" w:rsidRPr="002D3FCC" w:rsidRDefault="004366B4" w:rsidP="00676DFA">
      <w:pPr>
        <w:adjustRightInd w:val="0"/>
        <w:snapToGrid w:val="0"/>
        <w:jc w:val="center"/>
        <w:outlineLvl w:val="0"/>
        <w:rPr>
          <w:rFonts w:ascii="黑体" w:eastAsia="黑体" w:hAnsi="方正小标宋简体"/>
          <w:sz w:val="44"/>
          <w:szCs w:val="44"/>
        </w:rPr>
      </w:pPr>
      <w:r w:rsidRPr="002D3FCC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4366B4" w:rsidRPr="002D3FCC" w:rsidRDefault="004366B4" w:rsidP="00676DFA">
      <w:pPr>
        <w:adjustRightInd w:val="0"/>
        <w:snapToGrid w:val="0"/>
        <w:jc w:val="center"/>
        <w:outlineLvl w:val="0"/>
        <w:rPr>
          <w:rFonts w:ascii="黑体" w:eastAsia="黑体" w:hAnsi="方正小标宋简体"/>
          <w:sz w:val="36"/>
          <w:szCs w:val="36"/>
        </w:rPr>
      </w:pPr>
    </w:p>
    <w:p w:rsidR="004366B4" w:rsidRDefault="004366B4" w:rsidP="00676DFA">
      <w:pPr>
        <w:shd w:val="clear" w:color="auto" w:fill="FFFFFF"/>
        <w:spacing w:line="360" w:lineRule="exact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Style w:val="PlainTextChar"/>
          <w:rFonts w:hint="eastAsia"/>
          <w:sz w:val="24"/>
          <w:szCs w:val="24"/>
        </w:rPr>
        <w:t>钩端螺旋体病由钩端螺旋体引起的自然疫源性传染病。临床表现复杂多样，主要特点为高热、全身酸痛乏力、结膜充血、淋巴结肿大和腓肠肌疼痛，重者并发肺出血、黄疸、脑膜脑炎和肾功能衰竭等，肺大出血型病死率高。</w:t>
      </w:r>
    </w:p>
    <w:p w:rsidR="004366B4" w:rsidRDefault="004366B4" w:rsidP="00676DFA">
      <w:pPr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</w:t>
      </w:r>
      <w:r>
        <w:rPr>
          <w:rStyle w:val="PlainTextChar"/>
          <w:rFonts w:hint="eastAsia"/>
          <w:sz w:val="24"/>
          <w:szCs w:val="24"/>
        </w:rPr>
        <w:t>钩端螺旋体病</w:t>
      </w:r>
      <w:r>
        <w:rPr>
          <w:rFonts w:cs="宋体" w:hint="eastAsia"/>
          <w:sz w:val="24"/>
          <w:szCs w:val="24"/>
        </w:rPr>
        <w:t>。</w:t>
      </w:r>
    </w:p>
    <w:p w:rsidR="004366B4" w:rsidRDefault="004366B4" w:rsidP="00676DFA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b/>
          <w:bCs/>
          <w:sz w:val="24"/>
          <w:szCs w:val="24"/>
        </w:rPr>
        <w:t>接种禁忌</w:t>
      </w:r>
      <w:r>
        <w:rPr>
          <w:rFonts w:ascii="Times New Roman" w:hAnsi="Times New Roman" w:hint="eastAsia"/>
          <w:sz w:val="24"/>
          <w:szCs w:val="24"/>
        </w:rPr>
        <w:t>】</w:t>
      </w:r>
    </w:p>
    <w:p w:rsidR="004366B4" w:rsidRDefault="004366B4" w:rsidP="007C5CE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4366B4" w:rsidRDefault="004366B4" w:rsidP="007C5CE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4366B4" w:rsidRDefault="004366B4" w:rsidP="007C5CE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患脑病、未控制的癫痫和其他进行性神经系统病者。</w:t>
      </w:r>
    </w:p>
    <w:p w:rsidR="004366B4" w:rsidRDefault="004366B4" w:rsidP="007C5CE5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妊娠及哺乳期妇女。</w:t>
      </w:r>
    </w:p>
    <w:p w:rsidR="004366B4" w:rsidRDefault="004366B4" w:rsidP="00676DFA">
      <w:pPr>
        <w:pStyle w:val="a4"/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【</w:t>
      </w:r>
      <w:r>
        <w:rPr>
          <w:rFonts w:cs="宋体" w:hint="eastAsia"/>
          <w:b/>
          <w:bCs/>
          <w:sz w:val="24"/>
          <w:szCs w:val="24"/>
        </w:rPr>
        <w:t>不良反应</w:t>
      </w:r>
      <w:r>
        <w:rPr>
          <w:rFonts w:cs="宋体" w:hint="eastAsia"/>
          <w:sz w:val="24"/>
          <w:szCs w:val="24"/>
        </w:rPr>
        <w:t>】</w:t>
      </w:r>
    </w:p>
    <w:p w:rsidR="004366B4" w:rsidRDefault="004366B4" w:rsidP="007C5CE5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常见不良反应：短暂发热、疼痛、触痛和红肿。</w:t>
      </w:r>
    </w:p>
    <w:p w:rsidR="004366B4" w:rsidRDefault="004366B4" w:rsidP="007C5CE5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罕见不良反应：过敏性皮疹。</w:t>
      </w:r>
    </w:p>
    <w:p w:rsidR="004366B4" w:rsidRDefault="004366B4" w:rsidP="00676DFA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b/>
          <w:bCs/>
          <w:sz w:val="24"/>
          <w:szCs w:val="24"/>
        </w:rPr>
        <w:t>注意事项</w:t>
      </w:r>
      <w:r>
        <w:rPr>
          <w:rFonts w:ascii="Times New Roman" w:hAnsi="Times New Roman" w:hint="eastAsia"/>
          <w:sz w:val="24"/>
          <w:szCs w:val="24"/>
        </w:rPr>
        <w:t>】</w:t>
      </w:r>
    </w:p>
    <w:p w:rsidR="004366B4" w:rsidRDefault="004366B4" w:rsidP="007C5CE5">
      <w:pPr>
        <w:pStyle w:val="a3"/>
        <w:numPr>
          <w:ilvl w:val="0"/>
          <w:numId w:val="6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家族和个人有惊厥史者、慢性</w:t>
      </w:r>
      <w:proofErr w:type="gramStart"/>
      <w:r>
        <w:rPr>
          <w:rFonts w:ascii="Times New Roman" w:hAnsi="Times New Roman" w:hint="eastAsia"/>
          <w:sz w:val="24"/>
          <w:szCs w:val="24"/>
        </w:rPr>
        <w:t>性</w:t>
      </w:r>
      <w:proofErr w:type="gramEnd"/>
      <w:r>
        <w:rPr>
          <w:rFonts w:ascii="Times New Roman" w:hAnsi="Times New Roman" w:hint="eastAsia"/>
          <w:sz w:val="24"/>
          <w:szCs w:val="24"/>
        </w:rPr>
        <w:t>疾病者、有癫痫史者、过敏体质者慎用。</w:t>
      </w:r>
    </w:p>
    <w:p w:rsidR="004366B4" w:rsidRDefault="004366B4" w:rsidP="007C5CE5">
      <w:pPr>
        <w:pStyle w:val="a3"/>
        <w:numPr>
          <w:ilvl w:val="0"/>
          <w:numId w:val="6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</w:p>
    <w:p w:rsidR="004366B4" w:rsidRDefault="004366B4" w:rsidP="007C5CE5">
      <w:pPr>
        <w:pStyle w:val="a3"/>
        <w:numPr>
          <w:ilvl w:val="0"/>
          <w:numId w:val="6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月经期妇女暂缓注射。</w:t>
      </w:r>
    </w:p>
    <w:p w:rsidR="004366B4" w:rsidRDefault="004366B4" w:rsidP="007C5CE5">
      <w:pPr>
        <w:pStyle w:val="a3"/>
        <w:numPr>
          <w:ilvl w:val="0"/>
          <w:numId w:val="6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主要用于应急接种。</w:t>
      </w:r>
    </w:p>
    <w:p w:rsidR="004366B4" w:rsidRDefault="004366B4" w:rsidP="002D3FCC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7E1EB1" w:rsidRDefault="007E1EB1" w:rsidP="007E1EB1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4366B4" w:rsidRDefault="004366B4" w:rsidP="002D3FCC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366B4">
        <w:trPr>
          <w:trHeight w:val="585"/>
          <w:jc w:val="center"/>
        </w:trPr>
        <w:tc>
          <w:tcPr>
            <w:tcW w:w="9062" w:type="dxa"/>
            <w:vAlign w:val="center"/>
          </w:tcPr>
          <w:p w:rsidR="004366B4" w:rsidRPr="00D3114E" w:rsidRDefault="004366B4" w:rsidP="00AA7E9A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D3114E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D3114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D3114E">
              <w:rPr>
                <w:rFonts w:ascii="Times New Roman" w:hAnsi="Times New Roman" w:hint="eastAsia"/>
                <w:sz w:val="24"/>
                <w:szCs w:val="24"/>
              </w:rPr>
              <w:t>钩端螺旋体疫苗。</w:t>
            </w:r>
            <w:r w:rsidRPr="00D3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6B4" w:rsidRPr="00D3114E" w:rsidRDefault="004366B4" w:rsidP="00AA7E9A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114E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D311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114E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D3114E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D3114E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D311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3114E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D311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4366B4">
        <w:trPr>
          <w:trHeight w:val="605"/>
          <w:jc w:val="center"/>
        </w:trPr>
        <w:tc>
          <w:tcPr>
            <w:tcW w:w="9062" w:type="dxa"/>
            <w:vAlign w:val="center"/>
          </w:tcPr>
          <w:p w:rsidR="004366B4" w:rsidRPr="00D3114E" w:rsidRDefault="004366B4" w:rsidP="00BB2AE5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D3114E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D3114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D3114E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4366B4" w:rsidRDefault="004366B4" w:rsidP="002D3FCC">
      <w:pPr>
        <w:spacing w:line="360" w:lineRule="exact"/>
        <w:ind w:right="55" w:firstLineChars="200" w:firstLine="480"/>
        <w:rPr>
          <w:sz w:val="24"/>
          <w:szCs w:val="24"/>
        </w:rPr>
      </w:pPr>
    </w:p>
    <w:p w:rsidR="004366B4" w:rsidRPr="00211EC8" w:rsidRDefault="004366B4" w:rsidP="002D3FCC">
      <w:pPr>
        <w:spacing w:line="360" w:lineRule="exact"/>
        <w:ind w:right="55" w:firstLineChars="200" w:firstLine="480"/>
        <w:rPr>
          <w:sz w:val="24"/>
          <w:szCs w:val="24"/>
        </w:rPr>
      </w:pPr>
      <w:bookmarkStart w:id="0" w:name="_GoBack"/>
      <w:bookmarkEnd w:id="0"/>
    </w:p>
    <w:sectPr w:rsidR="004366B4" w:rsidRPr="00211EC8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D4" w:rsidRDefault="00BE2ED4" w:rsidP="00F50EAD">
      <w:r>
        <w:separator/>
      </w:r>
    </w:p>
  </w:endnote>
  <w:endnote w:type="continuationSeparator" w:id="0">
    <w:p w:rsidR="00BE2ED4" w:rsidRDefault="00BE2ED4" w:rsidP="00F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D4" w:rsidRDefault="00BE2ED4" w:rsidP="00F50EAD">
      <w:r>
        <w:separator/>
      </w:r>
    </w:p>
  </w:footnote>
  <w:footnote w:type="continuationSeparator" w:id="0">
    <w:p w:rsidR="00BE2ED4" w:rsidRDefault="00BE2ED4" w:rsidP="00F5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5"/>
      <w:numFmt w:val="decimal"/>
      <w:suff w:val="nothing"/>
      <w:lvlText w:val="%1."/>
      <w:lvlJc w:val="left"/>
    </w:lvl>
  </w:abstractNum>
  <w:abstractNum w:abstractNumId="1">
    <w:nsid w:val="33811C58"/>
    <w:multiLevelType w:val="hybridMultilevel"/>
    <w:tmpl w:val="2D4C3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CA1D09"/>
    <w:multiLevelType w:val="hybridMultilevel"/>
    <w:tmpl w:val="B9DA9794"/>
    <w:lvl w:ilvl="0" w:tplc="81A2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66C13"/>
    <w:multiLevelType w:val="hybridMultilevel"/>
    <w:tmpl w:val="BB38EB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C61023"/>
    <w:multiLevelType w:val="hybridMultilevel"/>
    <w:tmpl w:val="7256B5EC"/>
    <w:lvl w:ilvl="0" w:tplc="EA928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37650A"/>
    <w:multiLevelType w:val="hybridMultilevel"/>
    <w:tmpl w:val="BAB89482"/>
    <w:lvl w:ilvl="0" w:tplc="6D7A5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2D59F7"/>
    <w:multiLevelType w:val="hybridMultilevel"/>
    <w:tmpl w:val="24AAD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FA"/>
    <w:rsid w:val="00053BDA"/>
    <w:rsid w:val="00053CE4"/>
    <w:rsid w:val="00065E17"/>
    <w:rsid w:val="00095929"/>
    <w:rsid w:val="000A7063"/>
    <w:rsid w:val="000E2767"/>
    <w:rsid w:val="00124201"/>
    <w:rsid w:val="00192BC7"/>
    <w:rsid w:val="001B5C34"/>
    <w:rsid w:val="001B7251"/>
    <w:rsid w:val="001D0F67"/>
    <w:rsid w:val="001E2629"/>
    <w:rsid w:val="00211EC8"/>
    <w:rsid w:val="00251F0F"/>
    <w:rsid w:val="002A1612"/>
    <w:rsid w:val="002A5070"/>
    <w:rsid w:val="002A7CDD"/>
    <w:rsid w:val="002D05C2"/>
    <w:rsid w:val="002D3FCC"/>
    <w:rsid w:val="002E6324"/>
    <w:rsid w:val="002F0451"/>
    <w:rsid w:val="00375DA5"/>
    <w:rsid w:val="003C7EA7"/>
    <w:rsid w:val="003D2BFA"/>
    <w:rsid w:val="003F2BBC"/>
    <w:rsid w:val="00406C7F"/>
    <w:rsid w:val="004366B4"/>
    <w:rsid w:val="00446746"/>
    <w:rsid w:val="004974FB"/>
    <w:rsid w:val="004B2EE6"/>
    <w:rsid w:val="004C23F9"/>
    <w:rsid w:val="004E6CC8"/>
    <w:rsid w:val="00500251"/>
    <w:rsid w:val="00502114"/>
    <w:rsid w:val="005416CC"/>
    <w:rsid w:val="005447AD"/>
    <w:rsid w:val="00544CB8"/>
    <w:rsid w:val="00567702"/>
    <w:rsid w:val="00571ECB"/>
    <w:rsid w:val="005745E2"/>
    <w:rsid w:val="00663A3E"/>
    <w:rsid w:val="00676DFA"/>
    <w:rsid w:val="006A0333"/>
    <w:rsid w:val="006D7CD8"/>
    <w:rsid w:val="006E1F56"/>
    <w:rsid w:val="0075155B"/>
    <w:rsid w:val="00751928"/>
    <w:rsid w:val="00766337"/>
    <w:rsid w:val="00771D58"/>
    <w:rsid w:val="007831BD"/>
    <w:rsid w:val="007910CA"/>
    <w:rsid w:val="007B0BE5"/>
    <w:rsid w:val="007C4B6C"/>
    <w:rsid w:val="007C5CE5"/>
    <w:rsid w:val="007E1EB1"/>
    <w:rsid w:val="00813B93"/>
    <w:rsid w:val="0083022B"/>
    <w:rsid w:val="00871A8F"/>
    <w:rsid w:val="00903673"/>
    <w:rsid w:val="00946AA2"/>
    <w:rsid w:val="00965BCA"/>
    <w:rsid w:val="009865D1"/>
    <w:rsid w:val="00992508"/>
    <w:rsid w:val="009C3D79"/>
    <w:rsid w:val="009E50CE"/>
    <w:rsid w:val="009F4263"/>
    <w:rsid w:val="009F4DC4"/>
    <w:rsid w:val="00A20824"/>
    <w:rsid w:val="00A56F31"/>
    <w:rsid w:val="00A7039A"/>
    <w:rsid w:val="00AA5FF7"/>
    <w:rsid w:val="00AA7E9A"/>
    <w:rsid w:val="00AE5221"/>
    <w:rsid w:val="00B17E2E"/>
    <w:rsid w:val="00B51ABD"/>
    <w:rsid w:val="00B55D5C"/>
    <w:rsid w:val="00B83A82"/>
    <w:rsid w:val="00B961FF"/>
    <w:rsid w:val="00BB2AE5"/>
    <w:rsid w:val="00BE2479"/>
    <w:rsid w:val="00BE2ED4"/>
    <w:rsid w:val="00BE5D51"/>
    <w:rsid w:val="00C05C60"/>
    <w:rsid w:val="00C279D2"/>
    <w:rsid w:val="00C75762"/>
    <w:rsid w:val="00C81443"/>
    <w:rsid w:val="00D153B7"/>
    <w:rsid w:val="00D3114E"/>
    <w:rsid w:val="00D56428"/>
    <w:rsid w:val="00D84BCF"/>
    <w:rsid w:val="00DC4BDE"/>
    <w:rsid w:val="00DE1858"/>
    <w:rsid w:val="00E014D8"/>
    <w:rsid w:val="00E03C54"/>
    <w:rsid w:val="00E165B5"/>
    <w:rsid w:val="00E837A4"/>
    <w:rsid w:val="00EA311B"/>
    <w:rsid w:val="00EE25B5"/>
    <w:rsid w:val="00EF3654"/>
    <w:rsid w:val="00F31678"/>
    <w:rsid w:val="00F43D03"/>
    <w:rsid w:val="00F50EAD"/>
    <w:rsid w:val="00F80E01"/>
    <w:rsid w:val="00F81DA5"/>
    <w:rsid w:val="00FA2A81"/>
    <w:rsid w:val="00FB245C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F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676DFA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676DFA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771D58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676DFA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676DFA"/>
    <w:pPr>
      <w:jc w:val="left"/>
    </w:pPr>
  </w:style>
  <w:style w:type="character" w:customStyle="1" w:styleId="Char0">
    <w:name w:val="批注文字 Char"/>
    <w:link w:val="a4"/>
    <w:uiPriority w:val="99"/>
    <w:locked/>
    <w:rsid w:val="00676DFA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F5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F50E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F50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F50EAD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AA7E9A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山东省钩端螺旋体疫苗预防接种</dc:title>
  <dc:subject/>
  <dc:creator>dell</dc:creator>
  <cp:keywords/>
  <dc:description/>
  <cp:lastModifiedBy>张伟燕</cp:lastModifiedBy>
  <cp:revision>5</cp:revision>
  <dcterms:created xsi:type="dcterms:W3CDTF">2017-09-16T07:50:00Z</dcterms:created>
  <dcterms:modified xsi:type="dcterms:W3CDTF">2020-06-03T01:46:00Z</dcterms:modified>
</cp:coreProperties>
</file>