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B2" w:rsidRPr="00A749A3" w:rsidRDefault="00A624B2" w:rsidP="00550BA2">
      <w:pPr>
        <w:adjustRightInd w:val="0"/>
        <w:snapToGrid w:val="0"/>
        <w:spacing w:line="600" w:lineRule="exact"/>
        <w:jc w:val="center"/>
        <w:rPr>
          <w:rFonts w:ascii="黑体" w:eastAsia="黑体" w:hAnsi="方正小标宋简体"/>
          <w:sz w:val="44"/>
          <w:szCs w:val="44"/>
        </w:rPr>
      </w:pPr>
      <w:r w:rsidRPr="00A749A3">
        <w:rPr>
          <w:rFonts w:ascii="黑体" w:eastAsia="黑体" w:hAnsi="方正小标宋简体" w:cs="方正小标宋简体" w:hint="eastAsia"/>
          <w:sz w:val="44"/>
          <w:szCs w:val="44"/>
        </w:rPr>
        <w:t>山东省双价肾综合征出血热灭活疫苗</w:t>
      </w:r>
    </w:p>
    <w:p w:rsidR="00A624B2" w:rsidRPr="00A749A3" w:rsidRDefault="00A624B2" w:rsidP="00550BA2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A749A3">
        <w:rPr>
          <w:rFonts w:ascii="黑体" w:eastAsia="黑体" w:hAnsi="方正小标宋简体" w:cs="方正小标宋简体" w:hint="eastAsia"/>
          <w:sz w:val="44"/>
          <w:szCs w:val="44"/>
        </w:rPr>
        <w:t>预防接种知情同意书</w:t>
      </w:r>
    </w:p>
    <w:p w:rsidR="00A624B2" w:rsidRDefault="00A624B2" w:rsidP="00EB504F">
      <w:pPr>
        <w:adjustRightInd w:val="0"/>
        <w:snapToGrid w:val="0"/>
        <w:spacing w:line="380" w:lineRule="exact"/>
        <w:jc w:val="left"/>
        <w:outlineLvl w:val="0"/>
        <w:rPr>
          <w:rFonts w:ascii="宋体"/>
          <w:b/>
          <w:bCs/>
          <w:sz w:val="24"/>
          <w:szCs w:val="24"/>
        </w:rPr>
      </w:pPr>
    </w:p>
    <w:p w:rsidR="00A624B2" w:rsidRPr="00820687" w:rsidRDefault="00A624B2" w:rsidP="00EB504F">
      <w:pPr>
        <w:adjustRightInd w:val="0"/>
        <w:snapToGrid w:val="0"/>
        <w:spacing w:line="380" w:lineRule="exact"/>
        <w:jc w:val="left"/>
        <w:outlineLvl w:val="0"/>
        <w:rPr>
          <w:rFonts w:ascii="宋体"/>
          <w:kern w:val="0"/>
          <w:sz w:val="24"/>
          <w:szCs w:val="24"/>
        </w:rPr>
      </w:pPr>
      <w:r w:rsidRPr="00820687"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 w:rsidRPr="00820687">
        <w:rPr>
          <w:rFonts w:ascii="宋体" w:hAnsi="宋体" w:cs="宋体" w:hint="eastAsia"/>
          <w:kern w:val="0"/>
          <w:sz w:val="24"/>
          <w:szCs w:val="24"/>
        </w:rPr>
        <w:t>肾综合征出血热（又称流行性出血热）是由肾综合征出血热病毒引起的自然疫源性疾病，人群主要通过接触鼠类的排泄物、分泌物以及形成的气溶胶而致病。主要表现为发热、休克、充血出血和急性肾功能损害等。</w:t>
      </w:r>
    </w:p>
    <w:p w:rsidR="00A624B2" w:rsidRPr="00820687" w:rsidRDefault="00A624B2" w:rsidP="00EB504F">
      <w:pPr>
        <w:spacing w:line="380" w:lineRule="exact"/>
        <w:rPr>
          <w:rFonts w:ascii="宋体"/>
          <w:sz w:val="24"/>
          <w:szCs w:val="24"/>
        </w:rPr>
      </w:pPr>
      <w:r w:rsidRPr="00820687"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 w:rsidRPr="00820687">
        <w:rPr>
          <w:rFonts w:ascii="宋体" w:hAnsi="宋体" w:cs="宋体" w:hint="eastAsia"/>
          <w:sz w:val="24"/>
          <w:szCs w:val="24"/>
        </w:rPr>
        <w:t>预防</w:t>
      </w:r>
      <w:r w:rsidRPr="00820687">
        <w:rPr>
          <w:rFonts w:ascii="宋体" w:hAnsi="宋体" w:cs="宋体" w:hint="eastAsia"/>
          <w:kern w:val="0"/>
          <w:sz w:val="24"/>
          <w:szCs w:val="24"/>
        </w:rPr>
        <w:t>肾综合征出血热</w:t>
      </w:r>
      <w:r w:rsidRPr="00820687">
        <w:rPr>
          <w:rFonts w:ascii="宋体" w:hAnsi="宋体" w:cs="宋体" w:hint="eastAsia"/>
          <w:sz w:val="24"/>
          <w:szCs w:val="24"/>
        </w:rPr>
        <w:t>。</w:t>
      </w:r>
    </w:p>
    <w:p w:rsidR="00A624B2" w:rsidRPr="00820687" w:rsidRDefault="00A624B2" w:rsidP="00EB504F">
      <w:pPr>
        <w:spacing w:line="380" w:lineRule="exact"/>
        <w:jc w:val="left"/>
        <w:rPr>
          <w:rFonts w:ascii="宋体"/>
          <w:sz w:val="24"/>
          <w:szCs w:val="24"/>
        </w:rPr>
      </w:pPr>
      <w:r w:rsidRPr="00820687">
        <w:rPr>
          <w:rFonts w:ascii="宋体" w:hAnsi="宋体" w:cs="宋体" w:hint="eastAsia"/>
          <w:sz w:val="24"/>
          <w:szCs w:val="24"/>
        </w:rPr>
        <w:t>【</w:t>
      </w:r>
      <w:r w:rsidRPr="00820687">
        <w:rPr>
          <w:rFonts w:ascii="宋体" w:hAnsi="宋体" w:cs="宋体" w:hint="eastAsia"/>
          <w:b/>
          <w:bCs/>
          <w:sz w:val="24"/>
          <w:szCs w:val="24"/>
        </w:rPr>
        <w:t>接种禁忌</w:t>
      </w:r>
      <w:r w:rsidRPr="00820687">
        <w:rPr>
          <w:rFonts w:ascii="宋体" w:hAnsi="宋体" w:cs="宋体" w:hint="eastAsia"/>
          <w:sz w:val="24"/>
          <w:szCs w:val="24"/>
        </w:rPr>
        <w:t>】</w:t>
      </w:r>
    </w:p>
    <w:p w:rsidR="00A624B2" w:rsidRPr="00820687" w:rsidRDefault="00A624B2" w:rsidP="00A14F4C">
      <w:pPr>
        <w:pStyle w:val="a3"/>
        <w:numPr>
          <w:ilvl w:val="0"/>
          <w:numId w:val="2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对该疫苗所含任何成分过敏者。</w:t>
      </w:r>
    </w:p>
    <w:p w:rsidR="00A624B2" w:rsidRPr="00820687" w:rsidRDefault="00A624B2" w:rsidP="00A14F4C">
      <w:pPr>
        <w:pStyle w:val="a3"/>
        <w:numPr>
          <w:ilvl w:val="0"/>
          <w:numId w:val="2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患急性疾病、严重慢性疾病、慢性疾病的急性发作期和发热者。</w:t>
      </w:r>
    </w:p>
    <w:p w:rsidR="00A624B2" w:rsidRPr="00820687" w:rsidRDefault="00A624B2" w:rsidP="00A14F4C">
      <w:pPr>
        <w:pStyle w:val="a3"/>
        <w:numPr>
          <w:ilvl w:val="0"/>
          <w:numId w:val="2"/>
        </w:numPr>
        <w:spacing w:line="380" w:lineRule="exact"/>
        <w:rPr>
          <w:rFonts w:hAnsi="宋体" w:cs="Times New Roman"/>
          <w:sz w:val="24"/>
          <w:szCs w:val="24"/>
        </w:rPr>
      </w:pPr>
      <w:proofErr w:type="gramStart"/>
      <w:r w:rsidRPr="00820687">
        <w:rPr>
          <w:rFonts w:hAnsi="宋体" w:hint="eastAsia"/>
          <w:sz w:val="24"/>
          <w:szCs w:val="24"/>
        </w:rPr>
        <w:t>患未控制</w:t>
      </w:r>
      <w:proofErr w:type="gramEnd"/>
      <w:r w:rsidRPr="00820687">
        <w:rPr>
          <w:rFonts w:hAnsi="宋体" w:hint="eastAsia"/>
          <w:sz w:val="24"/>
          <w:szCs w:val="24"/>
        </w:rPr>
        <w:t>的癫痫和其他进行性神经系统病者。</w:t>
      </w:r>
    </w:p>
    <w:p w:rsidR="00A624B2" w:rsidRPr="00820687" w:rsidRDefault="00A624B2" w:rsidP="00A14F4C">
      <w:pPr>
        <w:pStyle w:val="a3"/>
        <w:numPr>
          <w:ilvl w:val="0"/>
          <w:numId w:val="2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妊娠及哺乳妇女。</w:t>
      </w:r>
    </w:p>
    <w:p w:rsidR="00A624B2" w:rsidRPr="00820687" w:rsidRDefault="00A624B2" w:rsidP="00EB504F">
      <w:pPr>
        <w:pStyle w:val="a4"/>
        <w:spacing w:line="380" w:lineRule="exact"/>
        <w:rPr>
          <w:rFonts w:ascii="宋体"/>
          <w:b/>
          <w:bCs/>
          <w:sz w:val="24"/>
          <w:szCs w:val="24"/>
        </w:rPr>
      </w:pPr>
      <w:r w:rsidRPr="00820687">
        <w:rPr>
          <w:rFonts w:ascii="宋体" w:hAnsi="宋体" w:cs="宋体" w:hint="eastAsia"/>
          <w:sz w:val="24"/>
          <w:szCs w:val="24"/>
        </w:rPr>
        <w:t>【</w:t>
      </w:r>
      <w:r w:rsidRPr="00820687">
        <w:rPr>
          <w:rFonts w:ascii="宋体" w:hAnsi="宋体" w:cs="宋体" w:hint="eastAsia"/>
          <w:b/>
          <w:bCs/>
          <w:sz w:val="24"/>
          <w:szCs w:val="24"/>
        </w:rPr>
        <w:t>不良反应</w:t>
      </w:r>
      <w:r w:rsidRPr="00820687">
        <w:rPr>
          <w:rFonts w:ascii="宋体" w:hAnsi="宋体" w:cs="宋体" w:hint="eastAsia"/>
          <w:sz w:val="24"/>
          <w:szCs w:val="24"/>
        </w:rPr>
        <w:t>】</w:t>
      </w:r>
    </w:p>
    <w:p w:rsidR="00A624B2" w:rsidRPr="00820687" w:rsidRDefault="00A624B2" w:rsidP="00A14F4C">
      <w:pPr>
        <w:pStyle w:val="a3"/>
        <w:numPr>
          <w:ilvl w:val="0"/>
          <w:numId w:val="4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常见不良反应：注射部位疼痛、瘙痒、局部轻微红肿；轻度发热反应、不适、疲倦等。</w:t>
      </w:r>
    </w:p>
    <w:p w:rsidR="00A624B2" w:rsidRPr="00820687" w:rsidRDefault="00A624B2" w:rsidP="00A14F4C">
      <w:pPr>
        <w:pStyle w:val="a3"/>
        <w:numPr>
          <w:ilvl w:val="0"/>
          <w:numId w:val="4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罕见不良反应：短暂中度以上发热或者局部中度以上红肿。</w:t>
      </w:r>
    </w:p>
    <w:p w:rsidR="00A624B2" w:rsidRPr="00820687" w:rsidRDefault="00A624B2" w:rsidP="00A14F4C">
      <w:pPr>
        <w:pStyle w:val="a3"/>
        <w:numPr>
          <w:ilvl w:val="0"/>
          <w:numId w:val="4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极罕见不良反应：过敏性皮疹、过敏性休克、过敏性紫癜、周围神经炎。</w:t>
      </w:r>
    </w:p>
    <w:p w:rsidR="00A624B2" w:rsidRPr="00820687" w:rsidRDefault="00A624B2" w:rsidP="00EB504F">
      <w:pPr>
        <w:pStyle w:val="a3"/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【</w:t>
      </w:r>
      <w:r w:rsidRPr="00820687">
        <w:rPr>
          <w:rFonts w:hAnsi="宋体" w:hint="eastAsia"/>
          <w:b/>
          <w:bCs/>
          <w:sz w:val="24"/>
          <w:szCs w:val="24"/>
        </w:rPr>
        <w:t>注意事项</w:t>
      </w:r>
      <w:r w:rsidRPr="00820687">
        <w:rPr>
          <w:rFonts w:hAnsi="宋体" w:hint="eastAsia"/>
          <w:sz w:val="24"/>
          <w:szCs w:val="24"/>
        </w:rPr>
        <w:t>】</w:t>
      </w:r>
    </w:p>
    <w:p w:rsidR="00A624B2" w:rsidRPr="00820687" w:rsidRDefault="00A624B2" w:rsidP="00A14F4C">
      <w:pPr>
        <w:pStyle w:val="a3"/>
        <w:numPr>
          <w:ilvl w:val="0"/>
          <w:numId w:val="5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家族和个人有惊厥史者、慢性性疾病者、有癫痫史者、过敏体质者慎用。</w:t>
      </w:r>
    </w:p>
    <w:p w:rsidR="00A624B2" w:rsidRPr="00820687" w:rsidRDefault="00A624B2" w:rsidP="00A14F4C">
      <w:pPr>
        <w:pStyle w:val="a3"/>
        <w:numPr>
          <w:ilvl w:val="0"/>
          <w:numId w:val="5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注射免疫球蛋白者应至少间隔</w:t>
      </w:r>
      <w:r w:rsidRPr="00820687">
        <w:rPr>
          <w:rFonts w:hAnsi="宋体"/>
          <w:sz w:val="24"/>
          <w:szCs w:val="24"/>
        </w:rPr>
        <w:t>1</w:t>
      </w:r>
      <w:r w:rsidRPr="00820687">
        <w:rPr>
          <w:rFonts w:hAnsi="宋体" w:hint="eastAsia"/>
          <w:sz w:val="24"/>
          <w:szCs w:val="24"/>
        </w:rPr>
        <w:t>个月以上接种本疫苗。</w:t>
      </w:r>
    </w:p>
    <w:p w:rsidR="00A624B2" w:rsidRPr="00820687" w:rsidRDefault="00A624B2" w:rsidP="00A14F4C">
      <w:pPr>
        <w:pStyle w:val="a3"/>
        <w:numPr>
          <w:ilvl w:val="0"/>
          <w:numId w:val="5"/>
        </w:numPr>
        <w:spacing w:line="380" w:lineRule="exact"/>
        <w:rPr>
          <w:rFonts w:hAnsi="宋体" w:cs="Times New Roman"/>
          <w:sz w:val="24"/>
          <w:szCs w:val="24"/>
        </w:rPr>
      </w:pPr>
      <w:r w:rsidRPr="00820687">
        <w:rPr>
          <w:rFonts w:hAnsi="宋体" w:hint="eastAsia"/>
          <w:sz w:val="24"/>
          <w:szCs w:val="24"/>
        </w:rPr>
        <w:t>主要用于应急接种。</w:t>
      </w:r>
    </w:p>
    <w:p w:rsidR="00A624B2" w:rsidRDefault="00A624B2" w:rsidP="00A749A3">
      <w:pPr>
        <w:pStyle w:val="a3"/>
        <w:spacing w:line="360" w:lineRule="exact"/>
        <w:ind w:firstLineChars="49" w:firstLin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1B0B16" w:rsidRDefault="001B0B16" w:rsidP="001B0B16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…………………………………………………………………………………………</w:t>
      </w:r>
    </w:p>
    <w:p w:rsidR="00A624B2" w:rsidRDefault="00A624B2" w:rsidP="00A749A3">
      <w:pPr>
        <w:pStyle w:val="a3"/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624B2">
        <w:trPr>
          <w:trHeight w:val="585"/>
        </w:trPr>
        <w:tc>
          <w:tcPr>
            <w:tcW w:w="8897" w:type="dxa"/>
            <w:vAlign w:val="center"/>
          </w:tcPr>
          <w:p w:rsidR="00A624B2" w:rsidRPr="00DA7D73" w:rsidRDefault="00A624B2" w:rsidP="00BB2AE5">
            <w:pPr>
              <w:pStyle w:val="a3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DA7D73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接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种</w:t>
            </w:r>
            <w:r w:rsidRPr="00DA7D7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双价肾综合征出血热灭活疫苗。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24B2" w:rsidRPr="00DA7D73" w:rsidRDefault="00A624B2" w:rsidP="00BB2AE5">
            <w:pPr>
              <w:pStyle w:val="a3"/>
              <w:spacing w:line="38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D73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DA7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D7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624B2">
        <w:trPr>
          <w:trHeight w:val="605"/>
        </w:trPr>
        <w:tc>
          <w:tcPr>
            <w:tcW w:w="8897" w:type="dxa"/>
            <w:vAlign w:val="center"/>
          </w:tcPr>
          <w:p w:rsidR="00A624B2" w:rsidRPr="00DA7D73" w:rsidRDefault="00A624B2" w:rsidP="00BB2AE5">
            <w:pPr>
              <w:pStyle w:val="a3"/>
              <w:spacing w:line="38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DA7D73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  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DA7D7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DA7D73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A624B2" w:rsidRDefault="00A624B2" w:rsidP="00EB504F">
      <w:pPr>
        <w:spacing w:line="380" w:lineRule="exact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24B2" w:rsidRPr="00DA5DD4" w:rsidRDefault="00A624B2" w:rsidP="00EB504F">
      <w:pPr>
        <w:ind w:firstLine="480"/>
      </w:pPr>
      <w:bookmarkStart w:id="0" w:name="_GoBack"/>
      <w:bookmarkEnd w:id="0"/>
    </w:p>
    <w:sectPr w:rsidR="00A624B2" w:rsidRPr="00DA5DD4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B" w:rsidRDefault="0057181B" w:rsidP="007006D9">
      <w:r>
        <w:separator/>
      </w:r>
    </w:p>
  </w:endnote>
  <w:endnote w:type="continuationSeparator" w:id="0">
    <w:p w:rsidR="0057181B" w:rsidRDefault="0057181B" w:rsidP="0070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B" w:rsidRDefault="0057181B" w:rsidP="007006D9">
      <w:r>
        <w:separator/>
      </w:r>
    </w:p>
  </w:footnote>
  <w:footnote w:type="continuationSeparator" w:id="0">
    <w:p w:rsidR="0057181B" w:rsidRDefault="0057181B" w:rsidP="0070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8"/>
      <w:numFmt w:val="decimal"/>
      <w:suff w:val="nothing"/>
      <w:lvlText w:val="%1."/>
      <w:lvlJc w:val="left"/>
    </w:lvl>
  </w:abstractNum>
  <w:abstractNum w:abstractNumId="1">
    <w:nsid w:val="0F491A00"/>
    <w:multiLevelType w:val="hybridMultilevel"/>
    <w:tmpl w:val="567C3486"/>
    <w:lvl w:ilvl="0" w:tplc="CAD4BD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F3143D"/>
    <w:multiLevelType w:val="hybridMultilevel"/>
    <w:tmpl w:val="FF26DC84"/>
    <w:lvl w:ilvl="0" w:tplc="BD3A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981CA3"/>
    <w:multiLevelType w:val="hybridMultilevel"/>
    <w:tmpl w:val="B10822A8"/>
    <w:lvl w:ilvl="0" w:tplc="4B6E14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7173FC"/>
    <w:multiLevelType w:val="hybridMultilevel"/>
    <w:tmpl w:val="BF022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04F"/>
    <w:rsid w:val="00065E17"/>
    <w:rsid w:val="00095929"/>
    <w:rsid w:val="000A7063"/>
    <w:rsid w:val="000D2A96"/>
    <w:rsid w:val="000D605A"/>
    <w:rsid w:val="000D6C67"/>
    <w:rsid w:val="00114301"/>
    <w:rsid w:val="001203D4"/>
    <w:rsid w:val="001A2E8E"/>
    <w:rsid w:val="001B0B16"/>
    <w:rsid w:val="001B5C34"/>
    <w:rsid w:val="001D0F67"/>
    <w:rsid w:val="001E2629"/>
    <w:rsid w:val="00211E42"/>
    <w:rsid w:val="00251F0F"/>
    <w:rsid w:val="00263CF0"/>
    <w:rsid w:val="002A1612"/>
    <w:rsid w:val="002A5070"/>
    <w:rsid w:val="002A7CDD"/>
    <w:rsid w:val="002C0A9B"/>
    <w:rsid w:val="002E6324"/>
    <w:rsid w:val="00330D33"/>
    <w:rsid w:val="00371739"/>
    <w:rsid w:val="00374EF2"/>
    <w:rsid w:val="00375DA5"/>
    <w:rsid w:val="003C7EA7"/>
    <w:rsid w:val="003D2BFA"/>
    <w:rsid w:val="003F2BBC"/>
    <w:rsid w:val="00406C7F"/>
    <w:rsid w:val="00446746"/>
    <w:rsid w:val="004974FB"/>
    <w:rsid w:val="004B2EE6"/>
    <w:rsid w:val="004C23F9"/>
    <w:rsid w:val="004E6CC8"/>
    <w:rsid w:val="00502114"/>
    <w:rsid w:val="005416CC"/>
    <w:rsid w:val="005447AD"/>
    <w:rsid w:val="00550BA2"/>
    <w:rsid w:val="00567702"/>
    <w:rsid w:val="0057181B"/>
    <w:rsid w:val="005745E2"/>
    <w:rsid w:val="005E0FD6"/>
    <w:rsid w:val="00620F0C"/>
    <w:rsid w:val="00627286"/>
    <w:rsid w:val="00663A3E"/>
    <w:rsid w:val="006A0333"/>
    <w:rsid w:val="006D7CD8"/>
    <w:rsid w:val="006E1F56"/>
    <w:rsid w:val="007006D9"/>
    <w:rsid w:val="0075155B"/>
    <w:rsid w:val="00751928"/>
    <w:rsid w:val="00766337"/>
    <w:rsid w:val="007831BD"/>
    <w:rsid w:val="007A47D2"/>
    <w:rsid w:val="00813B93"/>
    <w:rsid w:val="00820687"/>
    <w:rsid w:val="0083022B"/>
    <w:rsid w:val="00871A8F"/>
    <w:rsid w:val="008774D8"/>
    <w:rsid w:val="008A4B53"/>
    <w:rsid w:val="00944BC9"/>
    <w:rsid w:val="00946AA2"/>
    <w:rsid w:val="009865D1"/>
    <w:rsid w:val="00992A80"/>
    <w:rsid w:val="009F4263"/>
    <w:rsid w:val="009F4DC4"/>
    <w:rsid w:val="00A14F4C"/>
    <w:rsid w:val="00A20824"/>
    <w:rsid w:val="00A624B2"/>
    <w:rsid w:val="00A749A3"/>
    <w:rsid w:val="00A92464"/>
    <w:rsid w:val="00AA5FF7"/>
    <w:rsid w:val="00AE5221"/>
    <w:rsid w:val="00B17E2E"/>
    <w:rsid w:val="00B23537"/>
    <w:rsid w:val="00B40C5C"/>
    <w:rsid w:val="00B51ABD"/>
    <w:rsid w:val="00B55D5C"/>
    <w:rsid w:val="00B83A82"/>
    <w:rsid w:val="00B961FF"/>
    <w:rsid w:val="00BB2AE5"/>
    <w:rsid w:val="00BD4D82"/>
    <w:rsid w:val="00BE2479"/>
    <w:rsid w:val="00BE5D51"/>
    <w:rsid w:val="00C05C60"/>
    <w:rsid w:val="00C568EC"/>
    <w:rsid w:val="00D17D5E"/>
    <w:rsid w:val="00D73933"/>
    <w:rsid w:val="00D84BCF"/>
    <w:rsid w:val="00D94281"/>
    <w:rsid w:val="00DA5DD4"/>
    <w:rsid w:val="00DA7D73"/>
    <w:rsid w:val="00DC4BDE"/>
    <w:rsid w:val="00DF1653"/>
    <w:rsid w:val="00E014D8"/>
    <w:rsid w:val="00E03C54"/>
    <w:rsid w:val="00E66263"/>
    <w:rsid w:val="00E76B40"/>
    <w:rsid w:val="00E837A4"/>
    <w:rsid w:val="00EB2B11"/>
    <w:rsid w:val="00EB504F"/>
    <w:rsid w:val="00EE25B5"/>
    <w:rsid w:val="00EF3654"/>
    <w:rsid w:val="00F31678"/>
    <w:rsid w:val="00F43D03"/>
    <w:rsid w:val="00F65DDE"/>
    <w:rsid w:val="00F80E01"/>
    <w:rsid w:val="00F81DA5"/>
    <w:rsid w:val="00FB3FE1"/>
    <w:rsid w:val="00FC0F7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4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EB504F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EB504F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5E0FD6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EB504F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EB504F"/>
    <w:pPr>
      <w:jc w:val="left"/>
    </w:pPr>
  </w:style>
  <w:style w:type="character" w:customStyle="1" w:styleId="Char0">
    <w:name w:val="批注文字 Char"/>
    <w:link w:val="a4"/>
    <w:uiPriority w:val="99"/>
    <w:locked/>
    <w:rsid w:val="00EB504F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70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7006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700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7006D9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0D6C67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山东省双价肾综合征出血热灭活疫苗</dc:title>
  <dc:subject/>
  <dc:creator>dell</dc:creator>
  <cp:keywords/>
  <dc:description/>
  <cp:lastModifiedBy>张伟燕</cp:lastModifiedBy>
  <cp:revision>6</cp:revision>
  <dcterms:created xsi:type="dcterms:W3CDTF">2017-09-16T07:50:00Z</dcterms:created>
  <dcterms:modified xsi:type="dcterms:W3CDTF">2020-06-03T01:46:00Z</dcterms:modified>
</cp:coreProperties>
</file>