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58" w:rsidRPr="004746F0" w:rsidRDefault="00CD6458" w:rsidP="00756896">
      <w:pPr>
        <w:adjustRightInd w:val="0"/>
        <w:snapToGrid w:val="0"/>
        <w:spacing w:line="560" w:lineRule="exact"/>
        <w:jc w:val="center"/>
        <w:rPr>
          <w:rFonts w:ascii="黑体" w:eastAsia="黑体" w:hAnsi="方正小标宋简体"/>
          <w:sz w:val="44"/>
          <w:szCs w:val="44"/>
        </w:rPr>
      </w:pPr>
      <w:r w:rsidRPr="004746F0">
        <w:rPr>
          <w:rFonts w:ascii="黑体" w:eastAsia="黑体" w:hAnsi="方正小标宋简体" w:cs="方正小标宋简体" w:hint="eastAsia"/>
          <w:sz w:val="44"/>
          <w:szCs w:val="44"/>
        </w:rPr>
        <w:t>山东省水痘减毒活疫苗预防接种</w:t>
      </w:r>
    </w:p>
    <w:p w:rsidR="00CD6458" w:rsidRPr="004746F0" w:rsidRDefault="00CD6458" w:rsidP="00756896">
      <w:pPr>
        <w:adjustRightInd w:val="0"/>
        <w:snapToGrid w:val="0"/>
        <w:spacing w:line="560" w:lineRule="exact"/>
        <w:jc w:val="center"/>
        <w:rPr>
          <w:rFonts w:ascii="黑体" w:eastAsia="黑体" w:hAnsi="方正小标宋简体"/>
          <w:sz w:val="44"/>
          <w:szCs w:val="44"/>
        </w:rPr>
      </w:pPr>
      <w:r w:rsidRPr="004746F0">
        <w:rPr>
          <w:rFonts w:ascii="黑体" w:eastAsia="黑体" w:hAnsi="方正小标宋简体" w:cs="方正小标宋简体" w:hint="eastAsia"/>
          <w:sz w:val="44"/>
          <w:szCs w:val="44"/>
        </w:rPr>
        <w:t>知情同意书</w:t>
      </w:r>
    </w:p>
    <w:p w:rsidR="00CD6458" w:rsidRDefault="00CD6458" w:rsidP="00FA21C0">
      <w:pPr>
        <w:autoSpaceDE w:val="0"/>
        <w:autoSpaceDN w:val="0"/>
        <w:adjustRightInd w:val="0"/>
        <w:spacing w:line="380" w:lineRule="exact"/>
        <w:jc w:val="left"/>
        <w:rPr>
          <w:b/>
          <w:bCs/>
          <w:sz w:val="24"/>
          <w:szCs w:val="24"/>
        </w:rPr>
      </w:pPr>
    </w:p>
    <w:p w:rsidR="00CD6458" w:rsidRDefault="00CD6458" w:rsidP="00FA21C0">
      <w:pPr>
        <w:autoSpaceDE w:val="0"/>
        <w:autoSpaceDN w:val="0"/>
        <w:adjustRightInd w:val="0"/>
        <w:spacing w:line="380" w:lineRule="exact"/>
        <w:jc w:val="left"/>
        <w:rPr>
          <w:kern w:val="0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Fonts w:cs="宋体" w:hint="eastAsia"/>
          <w:kern w:val="0"/>
          <w:sz w:val="24"/>
          <w:szCs w:val="24"/>
        </w:rPr>
        <w:t>水痘是由水痘带状疱疹病毒引起的急性传染病，儿童常见。主要症状为全身皮肤分批出现散在的斑疹、丘疹和水疱疹，严重者引发肺炎或脑炎，甚至死亡。</w:t>
      </w:r>
    </w:p>
    <w:p w:rsidR="00CD6458" w:rsidRDefault="00CD6458" w:rsidP="00FA21C0">
      <w:pPr>
        <w:spacing w:line="38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【疫苗作用】</w:t>
      </w:r>
      <w:r>
        <w:rPr>
          <w:rFonts w:cs="宋体" w:hint="eastAsia"/>
          <w:sz w:val="24"/>
          <w:szCs w:val="24"/>
        </w:rPr>
        <w:t>预防</w:t>
      </w:r>
      <w:r>
        <w:rPr>
          <w:rFonts w:cs="宋体" w:hint="eastAsia"/>
          <w:kern w:val="0"/>
          <w:sz w:val="24"/>
          <w:szCs w:val="24"/>
        </w:rPr>
        <w:t>水痘</w:t>
      </w:r>
      <w:r>
        <w:rPr>
          <w:rFonts w:cs="宋体" w:hint="eastAsia"/>
          <w:sz w:val="24"/>
          <w:szCs w:val="24"/>
        </w:rPr>
        <w:t>。</w:t>
      </w:r>
    </w:p>
    <w:p w:rsidR="00CD6458" w:rsidRDefault="00CD6458" w:rsidP="00FA21C0">
      <w:pPr>
        <w:pStyle w:val="a3"/>
        <w:spacing w:line="38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【接种禁忌】</w:t>
      </w:r>
    </w:p>
    <w:p w:rsidR="00CD6458" w:rsidRDefault="00CD6458" w:rsidP="00FE56AE">
      <w:pPr>
        <w:pStyle w:val="a3"/>
        <w:numPr>
          <w:ilvl w:val="0"/>
          <w:numId w:val="2"/>
        </w:num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对该疫苗所含任何成分过敏者。</w:t>
      </w:r>
    </w:p>
    <w:p w:rsidR="00CD6458" w:rsidRDefault="00CD6458" w:rsidP="00FE56AE">
      <w:pPr>
        <w:pStyle w:val="a3"/>
        <w:numPr>
          <w:ilvl w:val="0"/>
          <w:numId w:val="2"/>
        </w:num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患急性疾病、严重慢性疾病、慢性疾病的急性发作期和发热者。</w:t>
      </w:r>
    </w:p>
    <w:p w:rsidR="00CD6458" w:rsidRDefault="00CD6458" w:rsidP="00FE56AE">
      <w:pPr>
        <w:pStyle w:val="a3"/>
        <w:numPr>
          <w:ilvl w:val="0"/>
          <w:numId w:val="2"/>
        </w:num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妊娠期妇女。</w:t>
      </w:r>
    </w:p>
    <w:p w:rsidR="00CD6458" w:rsidRDefault="00CD6458" w:rsidP="00FE56AE">
      <w:pPr>
        <w:pStyle w:val="a3"/>
        <w:numPr>
          <w:ilvl w:val="0"/>
          <w:numId w:val="2"/>
        </w:num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免疫缺陷、免疫功能低下或正在接受免疫抑制治疗者。</w:t>
      </w:r>
    </w:p>
    <w:p w:rsidR="00CD6458" w:rsidRDefault="00CD6458" w:rsidP="00FE56AE">
      <w:pPr>
        <w:pStyle w:val="a3"/>
        <w:numPr>
          <w:ilvl w:val="0"/>
          <w:numId w:val="2"/>
        </w:num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患脑病、未控制的癫痫和其他进行性神经系统疾病者。</w:t>
      </w:r>
    </w:p>
    <w:p w:rsidR="00CD6458" w:rsidRDefault="00CD6458" w:rsidP="00FA21C0">
      <w:pPr>
        <w:pStyle w:val="a4"/>
        <w:spacing w:line="380" w:lineRule="exact"/>
        <w:rPr>
          <w:b/>
          <w:bCs/>
        </w:rPr>
      </w:pPr>
      <w:r>
        <w:rPr>
          <w:rFonts w:cs="宋体" w:hint="eastAsia"/>
          <w:b/>
          <w:bCs/>
          <w:sz w:val="24"/>
          <w:szCs w:val="24"/>
        </w:rPr>
        <w:t>【不良反应】</w:t>
      </w:r>
    </w:p>
    <w:p w:rsidR="00CD6458" w:rsidRDefault="00CD6458" w:rsidP="00FE56AE">
      <w:pPr>
        <w:pStyle w:val="a3"/>
        <w:numPr>
          <w:ilvl w:val="0"/>
          <w:numId w:val="4"/>
        </w:num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常见不良反应：疼痛、触痛、红肿</w:t>
      </w:r>
      <w:r>
        <w:rPr>
          <w:rFonts w:ascii="Times New Roman" w:hAnsi="Times New Roman" w:hint="eastAsia"/>
          <w:sz w:val="24"/>
          <w:szCs w:val="24"/>
          <w:lang w:eastAsia="zh-TW"/>
        </w:rPr>
        <w:t>、</w:t>
      </w:r>
      <w:r>
        <w:rPr>
          <w:rFonts w:ascii="Times New Roman" w:hAnsi="Times New Roman" w:hint="eastAsia"/>
          <w:sz w:val="24"/>
          <w:szCs w:val="24"/>
        </w:rPr>
        <w:t>瘙痒，散在皮疹或水痘样疱疹，一过性发热。</w:t>
      </w:r>
    </w:p>
    <w:p w:rsidR="00CD6458" w:rsidRDefault="00CD6458" w:rsidP="00FE56AE">
      <w:pPr>
        <w:pStyle w:val="a3"/>
        <w:numPr>
          <w:ilvl w:val="0"/>
          <w:numId w:val="4"/>
        </w:num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罕见不良反应：重度发热。</w:t>
      </w:r>
    </w:p>
    <w:p w:rsidR="00CD6458" w:rsidRDefault="00CD6458" w:rsidP="00FE56AE">
      <w:pPr>
        <w:pStyle w:val="a3"/>
        <w:numPr>
          <w:ilvl w:val="0"/>
          <w:numId w:val="4"/>
        </w:num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极罕见不良反应：过敏性皮疹、过敏性休克、过敏性紫癜、血小板减少性紫癜等。</w:t>
      </w:r>
    </w:p>
    <w:p w:rsidR="00CD6458" w:rsidRDefault="00CD6458" w:rsidP="00FA21C0">
      <w:pPr>
        <w:pStyle w:val="a3"/>
        <w:spacing w:line="38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【注意事项】</w:t>
      </w:r>
    </w:p>
    <w:p w:rsidR="00CD6458" w:rsidRDefault="00CD6458" w:rsidP="00F278E2">
      <w:pPr>
        <w:pStyle w:val="a3"/>
        <w:numPr>
          <w:ilvl w:val="0"/>
          <w:numId w:val="6"/>
        </w:num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家族和个人有惊厥史者、患慢性疾病者、有癫痫史者、过敏体质者、哺乳期妇女慎用。</w:t>
      </w:r>
    </w:p>
    <w:p w:rsidR="00CD6458" w:rsidRDefault="00CD6458" w:rsidP="00F278E2">
      <w:pPr>
        <w:pStyle w:val="a3"/>
        <w:numPr>
          <w:ilvl w:val="0"/>
          <w:numId w:val="6"/>
        </w:num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注射免疫球蛋白者应至少间隔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个月以上接种本疫苗。</w:t>
      </w:r>
    </w:p>
    <w:p w:rsidR="00CD6458" w:rsidRDefault="00CD6458" w:rsidP="00F278E2">
      <w:pPr>
        <w:pStyle w:val="a3"/>
        <w:numPr>
          <w:ilvl w:val="0"/>
          <w:numId w:val="6"/>
        </w:num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育龄期妇女接种本疫苗后至少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个月内避免怀孕。</w:t>
      </w:r>
    </w:p>
    <w:p w:rsidR="00CD6458" w:rsidRDefault="00CD6458" w:rsidP="004746F0">
      <w:pPr>
        <w:pStyle w:val="a3"/>
        <w:spacing w:line="360" w:lineRule="exact"/>
        <w:ind w:firstLineChars="49" w:firstLine="11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  <w:r w:rsidRPr="002F6077">
        <w:rPr>
          <w:rFonts w:ascii="Times New Roman" w:hAnsi="Times New Roman" w:hint="eastAsia"/>
          <w:b/>
          <w:bCs/>
          <w:sz w:val="24"/>
          <w:szCs w:val="24"/>
        </w:rPr>
        <w:t>本疫苗自愿自费接种。</w:t>
      </w:r>
    </w:p>
    <w:p w:rsidR="0055601D" w:rsidRDefault="0055601D" w:rsidP="0055601D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CD6458" w:rsidRDefault="00CD6458" w:rsidP="004746F0">
      <w:pPr>
        <w:pStyle w:val="a3"/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</w:tblGrid>
      <w:tr w:rsidR="00CD6458">
        <w:trPr>
          <w:trHeight w:val="585"/>
          <w:jc w:val="center"/>
        </w:trPr>
        <w:tc>
          <w:tcPr>
            <w:tcW w:w="8898" w:type="dxa"/>
            <w:vAlign w:val="center"/>
          </w:tcPr>
          <w:p w:rsidR="00CD6458" w:rsidRPr="00EB61D9" w:rsidRDefault="00CD6458" w:rsidP="00756896">
            <w:pPr>
              <w:pStyle w:val="a3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D9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EB61D9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EB61D9">
              <w:rPr>
                <w:rFonts w:ascii="Times New Roman" w:hAnsi="Times New Roman" w:hint="eastAsia"/>
                <w:kern w:val="2"/>
                <w:sz w:val="24"/>
                <w:szCs w:val="24"/>
              </w:rPr>
              <w:t>接种</w:t>
            </w:r>
            <w:r w:rsidRPr="00EB61D9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免费∕收费</w:t>
            </w:r>
            <w:r w:rsidRPr="00EB61D9">
              <w:rPr>
                <w:rFonts w:ascii="Times New Roman" w:hAnsi="Times New Roman" w:hint="eastAsia"/>
                <w:sz w:val="24"/>
                <w:szCs w:val="24"/>
              </w:rPr>
              <w:t>水痘减毒活疫苗。</w:t>
            </w:r>
            <w:r w:rsidRPr="00EB6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458" w:rsidRPr="00EB61D9" w:rsidRDefault="00CD6458" w:rsidP="00756896">
            <w:pPr>
              <w:pStyle w:val="a3"/>
              <w:spacing w:line="44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61D9">
              <w:rPr>
                <w:rFonts w:ascii="Times New Roman" w:hAnsi="Times New Roman" w:hint="eastAsia"/>
                <w:sz w:val="24"/>
                <w:szCs w:val="24"/>
              </w:rPr>
              <w:t>受种者</w:t>
            </w:r>
            <w:r w:rsidRPr="00EB61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61D9">
              <w:rPr>
                <w:rFonts w:ascii="Times New Roman" w:hAnsi="Times New Roman" w:hint="eastAsia"/>
                <w:sz w:val="24"/>
                <w:szCs w:val="24"/>
              </w:rPr>
              <w:t>监护人（签名）</w:t>
            </w:r>
            <w:r w:rsidRPr="00EB61D9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EB61D9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  <w:r w:rsidRPr="00EB61D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B61D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EB61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61D9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</w:t>
            </w:r>
            <w:r w:rsidRPr="00EB61D9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EB61D9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EB61D9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CD6458">
        <w:trPr>
          <w:trHeight w:val="605"/>
          <w:jc w:val="center"/>
        </w:trPr>
        <w:tc>
          <w:tcPr>
            <w:tcW w:w="8898" w:type="dxa"/>
            <w:vAlign w:val="center"/>
          </w:tcPr>
          <w:p w:rsidR="00CD6458" w:rsidRPr="00EB61D9" w:rsidRDefault="00CD6458" w:rsidP="00BB2AE5">
            <w:pPr>
              <w:pStyle w:val="a3"/>
              <w:spacing w:line="44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61D9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EB61D9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EB61D9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EB61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EB61D9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EB61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 </w:t>
            </w:r>
            <w:r w:rsidRPr="00EB61D9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EB61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B61D9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 w:rsidRPr="00EB61D9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EB61D9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EB61D9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EB61D9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EB61D9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CD6458" w:rsidRDefault="00CD6458" w:rsidP="004746F0">
      <w:pPr>
        <w:spacing w:line="440" w:lineRule="exact"/>
        <w:ind w:right="55" w:firstLineChars="175" w:firstLine="420"/>
        <w:rPr>
          <w:sz w:val="24"/>
          <w:szCs w:val="24"/>
        </w:rPr>
      </w:pPr>
    </w:p>
    <w:p w:rsidR="00CD6458" w:rsidRPr="00FA21C0" w:rsidRDefault="00CD6458" w:rsidP="004974FB">
      <w:pPr>
        <w:ind w:firstLine="420"/>
      </w:pPr>
      <w:bookmarkStart w:id="0" w:name="_GoBack"/>
      <w:bookmarkEnd w:id="0"/>
    </w:p>
    <w:sectPr w:rsidR="00CD6458" w:rsidRPr="00FA21C0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4D" w:rsidRDefault="00CC7B4D" w:rsidP="006465CC">
      <w:r>
        <w:separator/>
      </w:r>
    </w:p>
  </w:endnote>
  <w:endnote w:type="continuationSeparator" w:id="0">
    <w:p w:rsidR="00CC7B4D" w:rsidRDefault="00CC7B4D" w:rsidP="0064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4D" w:rsidRDefault="00CC7B4D" w:rsidP="006465CC">
      <w:r>
        <w:separator/>
      </w:r>
    </w:p>
  </w:footnote>
  <w:footnote w:type="continuationSeparator" w:id="0">
    <w:p w:rsidR="00CC7B4D" w:rsidRDefault="00CC7B4D" w:rsidP="0064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7"/>
      <w:numFmt w:val="decimal"/>
      <w:suff w:val="nothing"/>
      <w:lvlText w:val="%1."/>
      <w:lvlJc w:val="left"/>
    </w:lvl>
  </w:abstractNum>
  <w:abstractNum w:abstractNumId="1">
    <w:nsid w:val="1AAB4A0D"/>
    <w:multiLevelType w:val="hybridMultilevel"/>
    <w:tmpl w:val="44525132"/>
    <w:lvl w:ilvl="0" w:tplc="BAD2A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F40448"/>
    <w:multiLevelType w:val="hybridMultilevel"/>
    <w:tmpl w:val="D08C2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11257F"/>
    <w:multiLevelType w:val="hybridMultilevel"/>
    <w:tmpl w:val="4F54E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DE08C9"/>
    <w:multiLevelType w:val="hybridMultilevel"/>
    <w:tmpl w:val="643E2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CD1808"/>
    <w:multiLevelType w:val="hybridMultilevel"/>
    <w:tmpl w:val="4B8A8420"/>
    <w:lvl w:ilvl="0" w:tplc="C3C29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F74C05"/>
    <w:multiLevelType w:val="hybridMultilevel"/>
    <w:tmpl w:val="5C7EC2CE"/>
    <w:lvl w:ilvl="0" w:tplc="31ECA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1C0"/>
    <w:rsid w:val="00061421"/>
    <w:rsid w:val="00065E17"/>
    <w:rsid w:val="00095929"/>
    <w:rsid w:val="000A14FB"/>
    <w:rsid w:val="000A7063"/>
    <w:rsid w:val="0015690E"/>
    <w:rsid w:val="00173ABD"/>
    <w:rsid w:val="001B1EFE"/>
    <w:rsid w:val="001B5C34"/>
    <w:rsid w:val="001D0F67"/>
    <w:rsid w:val="001E2629"/>
    <w:rsid w:val="002456CC"/>
    <w:rsid w:val="00251F0F"/>
    <w:rsid w:val="002A1612"/>
    <w:rsid w:val="002A5070"/>
    <w:rsid w:val="002A7CDD"/>
    <w:rsid w:val="002B58F8"/>
    <w:rsid w:val="002E6324"/>
    <w:rsid w:val="002F6077"/>
    <w:rsid w:val="00375DA5"/>
    <w:rsid w:val="003826A4"/>
    <w:rsid w:val="0039753E"/>
    <w:rsid w:val="003C7EA7"/>
    <w:rsid w:val="003D2BFA"/>
    <w:rsid w:val="003F2BBC"/>
    <w:rsid w:val="00406117"/>
    <w:rsid w:val="00406C7F"/>
    <w:rsid w:val="00446746"/>
    <w:rsid w:val="00472C33"/>
    <w:rsid w:val="004746F0"/>
    <w:rsid w:val="004974FB"/>
    <w:rsid w:val="004B2EE6"/>
    <w:rsid w:val="004C23F9"/>
    <w:rsid w:val="004E6CC8"/>
    <w:rsid w:val="00502114"/>
    <w:rsid w:val="005338FE"/>
    <w:rsid w:val="005416CC"/>
    <w:rsid w:val="005447AD"/>
    <w:rsid w:val="0055601D"/>
    <w:rsid w:val="00567702"/>
    <w:rsid w:val="005745E2"/>
    <w:rsid w:val="00612374"/>
    <w:rsid w:val="006465CC"/>
    <w:rsid w:val="00663A3E"/>
    <w:rsid w:val="006A0333"/>
    <w:rsid w:val="006D7CD8"/>
    <w:rsid w:val="006E1F56"/>
    <w:rsid w:val="007206EB"/>
    <w:rsid w:val="0072732C"/>
    <w:rsid w:val="00733B71"/>
    <w:rsid w:val="0075155B"/>
    <w:rsid w:val="00751928"/>
    <w:rsid w:val="00756896"/>
    <w:rsid w:val="00763DEB"/>
    <w:rsid w:val="00766337"/>
    <w:rsid w:val="007831BD"/>
    <w:rsid w:val="008042EC"/>
    <w:rsid w:val="00813B93"/>
    <w:rsid w:val="0083022B"/>
    <w:rsid w:val="00871A8F"/>
    <w:rsid w:val="008E4DE2"/>
    <w:rsid w:val="00946AA2"/>
    <w:rsid w:val="009865D1"/>
    <w:rsid w:val="00987E4B"/>
    <w:rsid w:val="009A1003"/>
    <w:rsid w:val="009F4263"/>
    <w:rsid w:val="009F4DC4"/>
    <w:rsid w:val="00A20824"/>
    <w:rsid w:val="00A6742E"/>
    <w:rsid w:val="00A74367"/>
    <w:rsid w:val="00A966A4"/>
    <w:rsid w:val="00AA5FF7"/>
    <w:rsid w:val="00AE5221"/>
    <w:rsid w:val="00B17E2E"/>
    <w:rsid w:val="00B25C52"/>
    <w:rsid w:val="00B51ABD"/>
    <w:rsid w:val="00B55D5C"/>
    <w:rsid w:val="00B56308"/>
    <w:rsid w:val="00B83A82"/>
    <w:rsid w:val="00B961FF"/>
    <w:rsid w:val="00BB2AE5"/>
    <w:rsid w:val="00BE2479"/>
    <w:rsid w:val="00BE5D51"/>
    <w:rsid w:val="00C05C60"/>
    <w:rsid w:val="00C139E8"/>
    <w:rsid w:val="00C167A3"/>
    <w:rsid w:val="00C208B8"/>
    <w:rsid w:val="00C842B0"/>
    <w:rsid w:val="00CA3480"/>
    <w:rsid w:val="00CC7B4D"/>
    <w:rsid w:val="00CD6458"/>
    <w:rsid w:val="00D57337"/>
    <w:rsid w:val="00D83DA1"/>
    <w:rsid w:val="00D84BCF"/>
    <w:rsid w:val="00DC22D0"/>
    <w:rsid w:val="00DC4BDE"/>
    <w:rsid w:val="00DF445F"/>
    <w:rsid w:val="00E014D8"/>
    <w:rsid w:val="00E03C54"/>
    <w:rsid w:val="00E837A4"/>
    <w:rsid w:val="00EB61D9"/>
    <w:rsid w:val="00EE25B5"/>
    <w:rsid w:val="00EF3654"/>
    <w:rsid w:val="00F103F4"/>
    <w:rsid w:val="00F278E2"/>
    <w:rsid w:val="00F31678"/>
    <w:rsid w:val="00F43D03"/>
    <w:rsid w:val="00F80E01"/>
    <w:rsid w:val="00F81DA5"/>
    <w:rsid w:val="00F93298"/>
    <w:rsid w:val="00FA21C0"/>
    <w:rsid w:val="00FB3FE1"/>
    <w:rsid w:val="00FC0F7F"/>
    <w:rsid w:val="00FD2210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C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FA21C0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FA21C0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A74367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semiHidden/>
    <w:locked/>
    <w:rsid w:val="00FA21C0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FA21C0"/>
    <w:pPr>
      <w:jc w:val="left"/>
    </w:pPr>
  </w:style>
  <w:style w:type="character" w:customStyle="1" w:styleId="Char0">
    <w:name w:val="批注文字 Char"/>
    <w:link w:val="a4"/>
    <w:uiPriority w:val="99"/>
    <w:locked/>
    <w:rsid w:val="00FA21C0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rsid w:val="0064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6465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646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6465CC"/>
    <w:rPr>
      <w:rFonts w:ascii="Times New Roman" w:eastAsia="宋体" w:hAnsi="Times New Roman" w:cs="Times New Roman"/>
      <w:sz w:val="18"/>
      <w:szCs w:val="18"/>
    </w:rPr>
  </w:style>
  <w:style w:type="character" w:customStyle="1" w:styleId="PlainTextChar3">
    <w:name w:val="Plain Text Char3"/>
    <w:uiPriority w:val="99"/>
    <w:semiHidden/>
    <w:locked/>
    <w:rsid w:val="00756896"/>
    <w:rPr>
      <w:rFonts w:ascii="宋体" w:eastAsia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山东省水痘减毒活疫苗预防接种</dc:title>
  <dc:subject/>
  <dc:creator>dell</dc:creator>
  <cp:keywords/>
  <dc:description/>
  <cp:lastModifiedBy>张伟燕</cp:lastModifiedBy>
  <cp:revision>6</cp:revision>
  <dcterms:created xsi:type="dcterms:W3CDTF">2017-09-16T07:51:00Z</dcterms:created>
  <dcterms:modified xsi:type="dcterms:W3CDTF">2020-06-03T01:47:00Z</dcterms:modified>
</cp:coreProperties>
</file>