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30" w:rsidRPr="004E67DE" w:rsidRDefault="00A81630" w:rsidP="005711DA">
      <w:pPr>
        <w:adjustRightInd w:val="0"/>
        <w:snapToGrid w:val="0"/>
        <w:jc w:val="center"/>
        <w:rPr>
          <w:rFonts w:ascii="黑体" w:eastAsia="黑体" w:hAnsi="方正小标宋简体"/>
          <w:sz w:val="44"/>
          <w:szCs w:val="44"/>
        </w:rPr>
      </w:pPr>
      <w:r w:rsidRPr="004E67DE">
        <w:rPr>
          <w:rFonts w:ascii="黑体" w:eastAsia="黑体" w:hAnsi="方正小标宋简体" w:cs="方正小标宋简体" w:hint="eastAsia"/>
          <w:sz w:val="44"/>
          <w:szCs w:val="44"/>
        </w:rPr>
        <w:t>山东省b型流感嗜血杆菌疫苗</w:t>
      </w:r>
    </w:p>
    <w:p w:rsidR="00A81630" w:rsidRPr="004E67DE" w:rsidRDefault="00A81630" w:rsidP="000679A5">
      <w:pPr>
        <w:adjustRightInd w:val="0"/>
        <w:snapToGrid w:val="0"/>
        <w:jc w:val="center"/>
        <w:rPr>
          <w:rFonts w:ascii="黑体" w:eastAsia="黑体" w:hAnsi="方正小标宋简体"/>
          <w:sz w:val="44"/>
          <w:szCs w:val="44"/>
        </w:rPr>
      </w:pPr>
      <w:r w:rsidRPr="004E67DE">
        <w:rPr>
          <w:rFonts w:ascii="黑体" w:eastAsia="黑体" w:hAnsi="方正小标宋简体" w:cs="方正小标宋简体" w:hint="eastAsia"/>
          <w:sz w:val="44"/>
          <w:szCs w:val="44"/>
        </w:rPr>
        <w:t>预防接种知情同意书</w:t>
      </w:r>
    </w:p>
    <w:p w:rsidR="00A81630" w:rsidRPr="00822AAA" w:rsidRDefault="00A81630" w:rsidP="006C6AF4">
      <w:pPr>
        <w:adjustRightInd w:val="0"/>
        <w:snapToGrid w:val="0"/>
        <w:jc w:val="center"/>
        <w:rPr>
          <w:rFonts w:eastAsia="方正小标宋简体"/>
          <w:sz w:val="32"/>
          <w:szCs w:val="32"/>
        </w:rPr>
      </w:pPr>
    </w:p>
    <w:p w:rsidR="00A81630" w:rsidRPr="00E76C49" w:rsidRDefault="00A81630" w:rsidP="00E76C49">
      <w:pPr>
        <w:pStyle w:val="a6"/>
        <w:spacing w:line="400" w:lineRule="exact"/>
        <w:jc w:val="both"/>
        <w:rPr>
          <w:rFonts w:ascii="宋体"/>
          <w:sz w:val="24"/>
          <w:szCs w:val="24"/>
        </w:rPr>
      </w:pPr>
      <w:r w:rsidRPr="00E76C49">
        <w:rPr>
          <w:rFonts w:ascii="宋体" w:hAnsi="宋体" w:cs="宋体" w:hint="eastAsia"/>
          <w:sz w:val="24"/>
          <w:szCs w:val="24"/>
        </w:rPr>
        <w:t>【</w:t>
      </w:r>
      <w:r w:rsidRPr="00E76C49">
        <w:rPr>
          <w:rFonts w:ascii="宋体" w:hAnsi="宋体" w:cs="宋体" w:hint="eastAsia"/>
          <w:b/>
          <w:bCs/>
          <w:sz w:val="24"/>
          <w:szCs w:val="24"/>
        </w:rPr>
        <w:t>疾病简介</w:t>
      </w:r>
      <w:r w:rsidRPr="00E76C49">
        <w:rPr>
          <w:rFonts w:ascii="宋体" w:hAnsi="宋体" w:cs="宋体" w:hint="eastAsia"/>
          <w:sz w:val="24"/>
          <w:szCs w:val="24"/>
        </w:rPr>
        <w:t>】</w:t>
      </w:r>
      <w:r w:rsidRPr="00E76C49">
        <w:rPr>
          <w:rFonts w:ascii="宋体" w:hAnsi="宋体" w:cs="宋体"/>
          <w:sz w:val="24"/>
          <w:szCs w:val="24"/>
        </w:rPr>
        <w:t>b</w:t>
      </w:r>
      <w:r w:rsidRPr="00E76C49">
        <w:rPr>
          <w:rFonts w:ascii="宋体" w:hAnsi="宋体" w:cs="宋体" w:hint="eastAsia"/>
          <w:sz w:val="24"/>
          <w:szCs w:val="24"/>
        </w:rPr>
        <w:t>型流感嗜血杆菌（</w:t>
      </w:r>
      <w:proofErr w:type="spellStart"/>
      <w:r w:rsidRPr="00E76C49">
        <w:rPr>
          <w:rFonts w:ascii="宋体" w:hAnsi="宋体" w:cs="宋体"/>
          <w:sz w:val="24"/>
          <w:szCs w:val="24"/>
        </w:rPr>
        <w:t>Hib</w:t>
      </w:r>
      <w:proofErr w:type="spellEnd"/>
      <w:r w:rsidRPr="00E76C49">
        <w:rPr>
          <w:rFonts w:ascii="宋体" w:hAnsi="宋体" w:cs="宋体" w:hint="eastAsia"/>
          <w:sz w:val="24"/>
          <w:szCs w:val="24"/>
        </w:rPr>
        <w:t>）是引起小儿严重细菌感染的主要致病菌，呼吸道传播，能造成脑膜炎、肺炎、菌血症、会厌炎、蜂窝织炎、关节炎等疾病。</w:t>
      </w:r>
    </w:p>
    <w:p w:rsidR="00A81630" w:rsidRPr="00E76C49" w:rsidRDefault="00A81630" w:rsidP="00E76C49">
      <w:pPr>
        <w:pStyle w:val="a6"/>
        <w:spacing w:line="400" w:lineRule="exact"/>
        <w:jc w:val="both"/>
        <w:rPr>
          <w:rFonts w:ascii="宋体"/>
          <w:sz w:val="24"/>
          <w:szCs w:val="24"/>
        </w:rPr>
      </w:pPr>
      <w:r w:rsidRPr="00E76C49">
        <w:rPr>
          <w:rFonts w:ascii="宋体" w:hAnsi="宋体" w:cs="宋体" w:hint="eastAsia"/>
          <w:sz w:val="24"/>
          <w:szCs w:val="24"/>
        </w:rPr>
        <w:t>【</w:t>
      </w:r>
      <w:r w:rsidRPr="00E76C49">
        <w:rPr>
          <w:rFonts w:ascii="宋体" w:hAnsi="宋体" w:cs="宋体" w:hint="eastAsia"/>
          <w:b/>
          <w:bCs/>
          <w:sz w:val="24"/>
          <w:szCs w:val="24"/>
        </w:rPr>
        <w:t>疫苗作用</w:t>
      </w:r>
      <w:r w:rsidRPr="00E76C49">
        <w:rPr>
          <w:rFonts w:ascii="宋体" w:hAnsi="宋体" w:cs="宋体" w:hint="eastAsia"/>
          <w:sz w:val="24"/>
          <w:szCs w:val="24"/>
        </w:rPr>
        <w:t>】预防</w:t>
      </w:r>
      <w:r w:rsidRPr="00E76C49">
        <w:rPr>
          <w:rFonts w:ascii="宋体" w:hAnsi="宋体" w:cs="宋体"/>
          <w:sz w:val="24"/>
          <w:szCs w:val="24"/>
        </w:rPr>
        <w:t>b</w:t>
      </w:r>
      <w:r w:rsidRPr="00E76C49">
        <w:rPr>
          <w:rFonts w:ascii="宋体" w:hAnsi="宋体" w:cs="宋体" w:hint="eastAsia"/>
          <w:sz w:val="24"/>
          <w:szCs w:val="24"/>
        </w:rPr>
        <w:t>型流感嗜血杆菌引起的侵袭性疾病。以下疫苗预防</w:t>
      </w:r>
      <w:r w:rsidRPr="00E76C49">
        <w:rPr>
          <w:rFonts w:ascii="宋体" w:hAnsi="宋体" w:cs="宋体"/>
          <w:sz w:val="24"/>
          <w:szCs w:val="24"/>
        </w:rPr>
        <w:t>b</w:t>
      </w:r>
      <w:r w:rsidRPr="00E76C49">
        <w:rPr>
          <w:rFonts w:ascii="宋体" w:hAnsi="宋体" w:cs="宋体" w:hint="eastAsia"/>
          <w:sz w:val="24"/>
          <w:szCs w:val="24"/>
        </w:rPr>
        <w:t>型流感嗜血杆菌感染效果相近。</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1717"/>
        <w:gridCol w:w="2508"/>
        <w:gridCol w:w="2312"/>
        <w:gridCol w:w="2268"/>
      </w:tblGrid>
      <w:tr w:rsidR="00A81630" w:rsidRPr="00822AAA">
        <w:trPr>
          <w:trHeight w:hRule="exact" w:val="1995"/>
          <w:tblHeader/>
          <w:jc w:val="center"/>
        </w:trPr>
        <w:tc>
          <w:tcPr>
            <w:tcW w:w="710" w:type="dxa"/>
            <w:vAlign w:val="center"/>
          </w:tcPr>
          <w:p w:rsidR="00A81630" w:rsidRPr="00822AAA" w:rsidRDefault="00A81630" w:rsidP="00BB0C5C">
            <w:pPr>
              <w:widowControl/>
              <w:adjustRightInd w:val="0"/>
              <w:snapToGrid w:val="0"/>
              <w:spacing w:line="360" w:lineRule="exact"/>
              <w:jc w:val="center"/>
              <w:rPr>
                <w:b/>
                <w:bCs/>
                <w:kern w:val="0"/>
                <w:sz w:val="24"/>
                <w:szCs w:val="24"/>
              </w:rPr>
            </w:pPr>
            <w:r w:rsidRPr="00822AAA">
              <w:rPr>
                <w:rFonts w:hAnsi="宋体" w:cs="宋体" w:hint="eastAsia"/>
                <w:b/>
                <w:bCs/>
                <w:kern w:val="0"/>
                <w:sz w:val="24"/>
                <w:szCs w:val="24"/>
              </w:rPr>
              <w:t>疫苗名称</w:t>
            </w:r>
          </w:p>
        </w:tc>
        <w:tc>
          <w:tcPr>
            <w:tcW w:w="1717" w:type="dxa"/>
            <w:vAlign w:val="center"/>
          </w:tcPr>
          <w:p w:rsidR="00A81630" w:rsidRPr="00822AAA" w:rsidRDefault="00A81630" w:rsidP="00BB0C5C">
            <w:pPr>
              <w:widowControl/>
              <w:adjustRightInd w:val="0"/>
              <w:snapToGrid w:val="0"/>
              <w:spacing w:line="360" w:lineRule="exact"/>
              <w:jc w:val="center"/>
              <w:rPr>
                <w:b/>
                <w:bCs/>
                <w:kern w:val="0"/>
                <w:sz w:val="24"/>
                <w:szCs w:val="24"/>
              </w:rPr>
            </w:pPr>
            <w:r w:rsidRPr="00822AAA">
              <w:rPr>
                <w:b/>
                <w:bCs/>
                <w:kern w:val="0"/>
                <w:sz w:val="24"/>
                <w:szCs w:val="24"/>
              </w:rPr>
              <w:t>b</w:t>
            </w:r>
            <w:r w:rsidRPr="00822AAA">
              <w:rPr>
                <w:rFonts w:hAnsi="宋体" w:cs="宋体" w:hint="eastAsia"/>
                <w:b/>
                <w:bCs/>
                <w:kern w:val="0"/>
                <w:sz w:val="24"/>
                <w:szCs w:val="24"/>
              </w:rPr>
              <w:t>型流感嗜血杆菌结合疫苗</w:t>
            </w:r>
          </w:p>
        </w:tc>
        <w:tc>
          <w:tcPr>
            <w:tcW w:w="2508" w:type="dxa"/>
            <w:vAlign w:val="center"/>
          </w:tcPr>
          <w:p w:rsidR="00A81630" w:rsidRPr="00822AAA" w:rsidRDefault="00A81630" w:rsidP="00BB0C5C">
            <w:pPr>
              <w:widowControl/>
              <w:adjustRightInd w:val="0"/>
              <w:snapToGrid w:val="0"/>
              <w:spacing w:line="360" w:lineRule="exact"/>
              <w:jc w:val="center"/>
              <w:rPr>
                <w:b/>
                <w:bCs/>
                <w:kern w:val="0"/>
                <w:sz w:val="24"/>
                <w:szCs w:val="24"/>
              </w:rPr>
            </w:pPr>
            <w:r w:rsidRPr="00822AAA">
              <w:rPr>
                <w:rFonts w:hAnsi="宋体" w:cs="宋体" w:hint="eastAsia"/>
                <w:b/>
                <w:bCs/>
                <w:kern w:val="0"/>
                <w:sz w:val="24"/>
                <w:szCs w:val="24"/>
              </w:rPr>
              <w:t>吸附无细胞百白破和</w:t>
            </w:r>
            <w:r w:rsidRPr="00822AAA">
              <w:rPr>
                <w:b/>
                <w:bCs/>
                <w:kern w:val="0"/>
                <w:sz w:val="24"/>
                <w:szCs w:val="24"/>
              </w:rPr>
              <w:t>b</w:t>
            </w:r>
            <w:r w:rsidRPr="00822AAA">
              <w:rPr>
                <w:rFonts w:hAnsi="宋体" w:cs="宋体" w:hint="eastAsia"/>
                <w:b/>
                <w:bCs/>
                <w:kern w:val="0"/>
                <w:sz w:val="24"/>
                <w:szCs w:val="24"/>
              </w:rPr>
              <w:t>型流感嗜血杆菌联合疫苗（四联疫苗，</w:t>
            </w:r>
            <w:proofErr w:type="spellStart"/>
            <w:r w:rsidRPr="00822AAA">
              <w:rPr>
                <w:b/>
                <w:bCs/>
                <w:kern w:val="0"/>
                <w:sz w:val="24"/>
                <w:szCs w:val="24"/>
              </w:rPr>
              <w:t>DTaP</w:t>
            </w:r>
            <w:proofErr w:type="spellEnd"/>
            <w:r w:rsidRPr="00822AAA">
              <w:rPr>
                <w:b/>
                <w:bCs/>
                <w:kern w:val="0"/>
                <w:sz w:val="24"/>
                <w:szCs w:val="24"/>
              </w:rPr>
              <w:t>/</w:t>
            </w:r>
            <w:proofErr w:type="spellStart"/>
            <w:r w:rsidRPr="00822AAA">
              <w:rPr>
                <w:b/>
                <w:bCs/>
                <w:kern w:val="0"/>
                <w:sz w:val="24"/>
                <w:szCs w:val="24"/>
              </w:rPr>
              <w:t>Hib</w:t>
            </w:r>
            <w:proofErr w:type="spellEnd"/>
            <w:r w:rsidRPr="00822AAA">
              <w:rPr>
                <w:rFonts w:hAnsi="宋体" w:cs="宋体" w:hint="eastAsia"/>
                <w:b/>
                <w:bCs/>
                <w:kern w:val="0"/>
                <w:sz w:val="24"/>
                <w:szCs w:val="24"/>
              </w:rPr>
              <w:t>）</w:t>
            </w:r>
          </w:p>
        </w:tc>
        <w:tc>
          <w:tcPr>
            <w:tcW w:w="2312" w:type="dxa"/>
            <w:vAlign w:val="center"/>
          </w:tcPr>
          <w:p w:rsidR="00A81630" w:rsidRPr="00822AAA" w:rsidRDefault="00A81630" w:rsidP="00BB0C5C">
            <w:pPr>
              <w:widowControl/>
              <w:adjustRightInd w:val="0"/>
              <w:snapToGrid w:val="0"/>
              <w:spacing w:line="360" w:lineRule="exact"/>
              <w:jc w:val="center"/>
              <w:rPr>
                <w:b/>
                <w:bCs/>
                <w:kern w:val="0"/>
                <w:sz w:val="24"/>
                <w:szCs w:val="24"/>
              </w:rPr>
            </w:pPr>
            <w:r w:rsidRPr="00822AAA">
              <w:rPr>
                <w:rFonts w:hAnsi="宋体" w:cs="宋体" w:hint="eastAsia"/>
                <w:b/>
                <w:bCs/>
                <w:kern w:val="0"/>
                <w:sz w:val="24"/>
                <w:szCs w:val="24"/>
              </w:rPr>
              <w:t>吸附无</w:t>
            </w:r>
            <w:proofErr w:type="gramStart"/>
            <w:r w:rsidRPr="00822AAA">
              <w:rPr>
                <w:rFonts w:hAnsi="宋体" w:cs="宋体" w:hint="eastAsia"/>
                <w:b/>
                <w:bCs/>
                <w:kern w:val="0"/>
                <w:sz w:val="24"/>
                <w:szCs w:val="24"/>
              </w:rPr>
              <w:t>细胞百白破灭</w:t>
            </w:r>
            <w:proofErr w:type="gramEnd"/>
            <w:r w:rsidRPr="00822AAA">
              <w:rPr>
                <w:rFonts w:hAnsi="宋体" w:cs="宋体" w:hint="eastAsia"/>
                <w:b/>
                <w:bCs/>
                <w:kern w:val="0"/>
                <w:sz w:val="24"/>
                <w:szCs w:val="24"/>
              </w:rPr>
              <w:t>活脊髓灰质炎和</w:t>
            </w:r>
            <w:r w:rsidRPr="00822AAA">
              <w:rPr>
                <w:b/>
                <w:bCs/>
                <w:kern w:val="0"/>
                <w:sz w:val="24"/>
                <w:szCs w:val="24"/>
              </w:rPr>
              <w:t>b</w:t>
            </w:r>
            <w:r w:rsidRPr="00822AAA">
              <w:rPr>
                <w:rFonts w:hAnsi="宋体" w:cs="宋体" w:hint="eastAsia"/>
                <w:b/>
                <w:bCs/>
                <w:kern w:val="0"/>
                <w:sz w:val="24"/>
                <w:szCs w:val="24"/>
              </w:rPr>
              <w:t>型流感嗜血杆菌联合疫苗（五联疫苗，</w:t>
            </w:r>
            <w:proofErr w:type="spellStart"/>
            <w:r w:rsidRPr="00822AAA">
              <w:rPr>
                <w:b/>
                <w:bCs/>
                <w:kern w:val="0"/>
                <w:sz w:val="24"/>
                <w:szCs w:val="24"/>
              </w:rPr>
              <w:t>DTaP</w:t>
            </w:r>
            <w:proofErr w:type="spellEnd"/>
            <w:r w:rsidRPr="00822AAA">
              <w:rPr>
                <w:b/>
                <w:bCs/>
                <w:kern w:val="0"/>
                <w:sz w:val="24"/>
                <w:szCs w:val="24"/>
              </w:rPr>
              <w:t>-IPV/</w:t>
            </w:r>
            <w:proofErr w:type="spellStart"/>
            <w:r w:rsidRPr="00822AAA">
              <w:rPr>
                <w:b/>
                <w:bCs/>
                <w:kern w:val="0"/>
                <w:sz w:val="24"/>
                <w:szCs w:val="24"/>
              </w:rPr>
              <w:t>Hib</w:t>
            </w:r>
            <w:proofErr w:type="spellEnd"/>
            <w:r w:rsidRPr="00822AAA">
              <w:rPr>
                <w:rFonts w:hAnsi="宋体" w:cs="宋体" w:hint="eastAsia"/>
                <w:b/>
                <w:bCs/>
                <w:kern w:val="0"/>
                <w:sz w:val="24"/>
                <w:szCs w:val="24"/>
              </w:rPr>
              <w:t>）</w:t>
            </w:r>
          </w:p>
        </w:tc>
        <w:tc>
          <w:tcPr>
            <w:tcW w:w="2268" w:type="dxa"/>
            <w:vAlign w:val="center"/>
          </w:tcPr>
          <w:p w:rsidR="00A81630" w:rsidRPr="00822AAA" w:rsidRDefault="00A81630" w:rsidP="00BB0C5C">
            <w:pPr>
              <w:widowControl/>
              <w:adjustRightInd w:val="0"/>
              <w:snapToGrid w:val="0"/>
              <w:spacing w:line="360" w:lineRule="exact"/>
              <w:jc w:val="center"/>
              <w:rPr>
                <w:b/>
                <w:bCs/>
                <w:kern w:val="0"/>
                <w:sz w:val="24"/>
                <w:szCs w:val="24"/>
              </w:rPr>
            </w:pPr>
            <w:r w:rsidRPr="00822AAA">
              <w:rPr>
                <w:b/>
                <w:bCs/>
                <w:kern w:val="0"/>
                <w:sz w:val="24"/>
                <w:szCs w:val="24"/>
              </w:rPr>
              <w:t>AC</w:t>
            </w:r>
            <w:r w:rsidRPr="00822AAA">
              <w:rPr>
                <w:rFonts w:hAnsi="宋体" w:cs="宋体" w:hint="eastAsia"/>
                <w:b/>
                <w:bCs/>
                <w:kern w:val="0"/>
                <w:sz w:val="24"/>
                <w:szCs w:val="24"/>
              </w:rPr>
              <w:t>群脑膜炎球菌（结合）</w:t>
            </w:r>
            <w:r w:rsidRPr="00822AAA">
              <w:rPr>
                <w:b/>
                <w:bCs/>
                <w:kern w:val="0"/>
                <w:sz w:val="24"/>
                <w:szCs w:val="24"/>
              </w:rPr>
              <w:t>b</w:t>
            </w:r>
            <w:r w:rsidRPr="00822AAA">
              <w:rPr>
                <w:rFonts w:hAnsi="宋体" w:cs="宋体" w:hint="eastAsia"/>
                <w:b/>
                <w:bCs/>
                <w:kern w:val="0"/>
                <w:sz w:val="24"/>
                <w:szCs w:val="24"/>
              </w:rPr>
              <w:t>型流感嗜血杆菌（结合）联合疫苗</w:t>
            </w:r>
          </w:p>
        </w:tc>
      </w:tr>
      <w:tr w:rsidR="00A81630" w:rsidRPr="00822AAA">
        <w:trPr>
          <w:trHeight w:hRule="exact" w:val="860"/>
          <w:jc w:val="center"/>
        </w:trPr>
        <w:tc>
          <w:tcPr>
            <w:tcW w:w="710" w:type="dxa"/>
            <w:vAlign w:val="center"/>
          </w:tcPr>
          <w:p w:rsidR="00A81630" w:rsidRPr="00822AAA" w:rsidRDefault="00A81630" w:rsidP="00BB0C5C">
            <w:pPr>
              <w:widowControl/>
              <w:adjustRightInd w:val="0"/>
              <w:snapToGrid w:val="0"/>
              <w:spacing w:line="360" w:lineRule="exact"/>
              <w:jc w:val="center"/>
              <w:rPr>
                <w:kern w:val="0"/>
                <w:sz w:val="24"/>
                <w:szCs w:val="24"/>
              </w:rPr>
            </w:pPr>
            <w:r w:rsidRPr="00822AAA">
              <w:rPr>
                <w:rFonts w:hAnsi="宋体" w:cs="宋体" w:hint="eastAsia"/>
                <w:kern w:val="0"/>
                <w:sz w:val="24"/>
                <w:szCs w:val="24"/>
              </w:rPr>
              <w:t>接种费用</w:t>
            </w:r>
          </w:p>
        </w:tc>
        <w:tc>
          <w:tcPr>
            <w:tcW w:w="1717" w:type="dxa"/>
            <w:vAlign w:val="center"/>
          </w:tcPr>
          <w:p w:rsidR="00A81630" w:rsidRPr="00822AAA" w:rsidRDefault="00A81630" w:rsidP="00BB0C5C">
            <w:pPr>
              <w:widowControl/>
              <w:adjustRightInd w:val="0"/>
              <w:snapToGrid w:val="0"/>
              <w:spacing w:line="360" w:lineRule="exact"/>
              <w:jc w:val="center"/>
              <w:rPr>
                <w:b/>
                <w:bCs/>
                <w:kern w:val="0"/>
                <w:sz w:val="24"/>
                <w:szCs w:val="24"/>
              </w:rPr>
            </w:pPr>
            <w:r w:rsidRPr="00822AAA">
              <w:rPr>
                <w:rFonts w:hAnsi="宋体" w:cs="宋体" w:hint="eastAsia"/>
                <w:b/>
                <w:bCs/>
                <w:sz w:val="24"/>
                <w:szCs w:val="24"/>
              </w:rPr>
              <w:t>自愿</w:t>
            </w:r>
            <w:r w:rsidRPr="00822AAA">
              <w:rPr>
                <w:rFonts w:hAnsi="宋体" w:cs="宋体" w:hint="eastAsia"/>
                <w:b/>
                <w:bCs/>
                <w:kern w:val="0"/>
                <w:sz w:val="24"/>
                <w:szCs w:val="24"/>
              </w:rPr>
              <w:t>自费</w:t>
            </w:r>
          </w:p>
        </w:tc>
        <w:tc>
          <w:tcPr>
            <w:tcW w:w="2508" w:type="dxa"/>
            <w:vAlign w:val="center"/>
          </w:tcPr>
          <w:p w:rsidR="00A81630" w:rsidRPr="00822AAA" w:rsidRDefault="00A81630" w:rsidP="00BB0C5C">
            <w:pPr>
              <w:widowControl/>
              <w:adjustRightInd w:val="0"/>
              <w:snapToGrid w:val="0"/>
              <w:spacing w:line="360" w:lineRule="exact"/>
              <w:jc w:val="center"/>
              <w:rPr>
                <w:b/>
                <w:bCs/>
                <w:kern w:val="0"/>
                <w:sz w:val="24"/>
                <w:szCs w:val="24"/>
              </w:rPr>
            </w:pPr>
            <w:r w:rsidRPr="00822AAA">
              <w:rPr>
                <w:rFonts w:hAnsi="宋体" w:cs="宋体" w:hint="eastAsia"/>
                <w:b/>
                <w:bCs/>
                <w:sz w:val="24"/>
                <w:szCs w:val="24"/>
              </w:rPr>
              <w:t>自愿</w:t>
            </w:r>
            <w:r w:rsidRPr="00822AAA">
              <w:rPr>
                <w:rFonts w:hAnsi="宋体" w:cs="宋体" w:hint="eastAsia"/>
                <w:b/>
                <w:bCs/>
                <w:kern w:val="0"/>
                <w:sz w:val="24"/>
                <w:szCs w:val="24"/>
              </w:rPr>
              <w:t>自费</w:t>
            </w:r>
          </w:p>
        </w:tc>
        <w:tc>
          <w:tcPr>
            <w:tcW w:w="2312" w:type="dxa"/>
            <w:vAlign w:val="center"/>
          </w:tcPr>
          <w:p w:rsidR="00A81630" w:rsidRPr="00822AAA" w:rsidRDefault="00A81630" w:rsidP="00BB0C5C">
            <w:pPr>
              <w:widowControl/>
              <w:adjustRightInd w:val="0"/>
              <w:snapToGrid w:val="0"/>
              <w:spacing w:line="360" w:lineRule="exact"/>
              <w:jc w:val="center"/>
              <w:rPr>
                <w:b/>
                <w:bCs/>
                <w:kern w:val="0"/>
                <w:sz w:val="24"/>
                <w:szCs w:val="24"/>
              </w:rPr>
            </w:pPr>
            <w:r w:rsidRPr="00822AAA">
              <w:rPr>
                <w:rFonts w:hAnsi="宋体" w:cs="宋体" w:hint="eastAsia"/>
                <w:b/>
                <w:bCs/>
                <w:sz w:val="24"/>
                <w:szCs w:val="24"/>
              </w:rPr>
              <w:t>自愿</w:t>
            </w:r>
            <w:r w:rsidRPr="00822AAA">
              <w:rPr>
                <w:rFonts w:hAnsi="宋体" w:cs="宋体" w:hint="eastAsia"/>
                <w:b/>
                <w:bCs/>
                <w:kern w:val="0"/>
                <w:sz w:val="24"/>
                <w:szCs w:val="24"/>
              </w:rPr>
              <w:t>自费</w:t>
            </w:r>
          </w:p>
        </w:tc>
        <w:tc>
          <w:tcPr>
            <w:tcW w:w="2268" w:type="dxa"/>
            <w:vAlign w:val="center"/>
          </w:tcPr>
          <w:p w:rsidR="00A81630" w:rsidRPr="00822AAA" w:rsidRDefault="00A81630" w:rsidP="00BB0C5C">
            <w:pPr>
              <w:widowControl/>
              <w:adjustRightInd w:val="0"/>
              <w:snapToGrid w:val="0"/>
              <w:spacing w:line="360" w:lineRule="exact"/>
              <w:jc w:val="center"/>
              <w:rPr>
                <w:b/>
                <w:bCs/>
                <w:kern w:val="0"/>
                <w:sz w:val="24"/>
                <w:szCs w:val="24"/>
              </w:rPr>
            </w:pPr>
            <w:r w:rsidRPr="00822AAA">
              <w:rPr>
                <w:rFonts w:hAnsi="宋体" w:cs="宋体" w:hint="eastAsia"/>
                <w:b/>
                <w:bCs/>
                <w:kern w:val="0"/>
                <w:sz w:val="24"/>
                <w:szCs w:val="24"/>
              </w:rPr>
              <w:t>自愿自费</w:t>
            </w:r>
          </w:p>
        </w:tc>
      </w:tr>
      <w:tr w:rsidR="00A81630" w:rsidRPr="00822AAA">
        <w:trPr>
          <w:trHeight w:val="5494"/>
          <w:jc w:val="center"/>
        </w:trPr>
        <w:tc>
          <w:tcPr>
            <w:tcW w:w="710" w:type="dxa"/>
            <w:vAlign w:val="center"/>
          </w:tcPr>
          <w:p w:rsidR="00A81630" w:rsidRPr="00822AAA" w:rsidRDefault="00A81630" w:rsidP="00BB0C5C">
            <w:pPr>
              <w:widowControl/>
              <w:adjustRightInd w:val="0"/>
              <w:snapToGrid w:val="0"/>
              <w:spacing w:line="360" w:lineRule="exact"/>
              <w:jc w:val="center"/>
              <w:rPr>
                <w:kern w:val="0"/>
                <w:sz w:val="24"/>
                <w:szCs w:val="24"/>
              </w:rPr>
            </w:pPr>
            <w:r w:rsidRPr="00822AAA">
              <w:rPr>
                <w:rFonts w:hAnsi="宋体" w:cs="宋体" w:hint="eastAsia"/>
                <w:kern w:val="0"/>
                <w:sz w:val="24"/>
                <w:szCs w:val="24"/>
              </w:rPr>
              <w:t>接种禁忌</w:t>
            </w:r>
          </w:p>
        </w:tc>
        <w:tc>
          <w:tcPr>
            <w:tcW w:w="1717" w:type="dxa"/>
            <w:vAlign w:val="center"/>
          </w:tcPr>
          <w:p w:rsidR="00A81630" w:rsidRPr="00822AAA" w:rsidRDefault="00A81630" w:rsidP="00BB0C5C">
            <w:pPr>
              <w:widowControl/>
              <w:adjustRightInd w:val="0"/>
              <w:snapToGrid w:val="0"/>
              <w:spacing w:line="340" w:lineRule="exact"/>
              <w:rPr>
                <w:sz w:val="24"/>
                <w:szCs w:val="24"/>
              </w:rPr>
            </w:pPr>
            <w:r w:rsidRPr="00822AAA">
              <w:rPr>
                <w:sz w:val="24"/>
                <w:szCs w:val="24"/>
              </w:rPr>
              <w:t>1.</w:t>
            </w:r>
            <w:r w:rsidRPr="00822AAA">
              <w:rPr>
                <w:rFonts w:hAnsi="宋体" w:cs="宋体" w:hint="eastAsia"/>
                <w:sz w:val="24"/>
                <w:szCs w:val="24"/>
              </w:rPr>
              <w:t>对该疫苗所含任何成分（含辅料及抗生素，以及破伤风类毒素）过敏者禁用。</w:t>
            </w:r>
          </w:p>
          <w:p w:rsidR="00A81630" w:rsidRPr="00822AAA" w:rsidRDefault="00A81630" w:rsidP="00BB0C5C">
            <w:pPr>
              <w:widowControl/>
              <w:adjustRightInd w:val="0"/>
              <w:snapToGrid w:val="0"/>
              <w:spacing w:line="340" w:lineRule="exact"/>
              <w:rPr>
                <w:sz w:val="24"/>
                <w:szCs w:val="24"/>
              </w:rPr>
            </w:pPr>
            <w:r w:rsidRPr="00822AAA">
              <w:rPr>
                <w:sz w:val="24"/>
                <w:szCs w:val="24"/>
              </w:rPr>
              <w:t>2.</w:t>
            </w:r>
            <w:r w:rsidRPr="00822AAA">
              <w:rPr>
                <w:rFonts w:hAnsi="宋体" w:cs="宋体" w:hint="eastAsia"/>
                <w:sz w:val="24"/>
                <w:szCs w:val="24"/>
              </w:rPr>
              <w:t>患急性疾病、严重慢性疾病、慢性疾病的急性发作期和发热者禁用。</w:t>
            </w:r>
          </w:p>
          <w:p w:rsidR="00A81630" w:rsidRPr="00822AAA" w:rsidRDefault="00A81630" w:rsidP="00BB0C5C">
            <w:pPr>
              <w:widowControl/>
              <w:adjustRightInd w:val="0"/>
              <w:snapToGrid w:val="0"/>
              <w:spacing w:line="340" w:lineRule="exact"/>
              <w:rPr>
                <w:sz w:val="24"/>
                <w:szCs w:val="24"/>
              </w:rPr>
            </w:pPr>
            <w:r w:rsidRPr="00822AAA">
              <w:rPr>
                <w:sz w:val="24"/>
                <w:szCs w:val="24"/>
              </w:rPr>
              <w:t>3.</w:t>
            </w:r>
            <w:r w:rsidRPr="00822AAA">
              <w:rPr>
                <w:rFonts w:hAnsi="宋体" w:cs="宋体" w:hint="eastAsia"/>
                <w:sz w:val="24"/>
                <w:szCs w:val="24"/>
              </w:rPr>
              <w:t>患严重心脏病、高血压，患肝脏疾病、肾脏疾病者禁用。</w:t>
            </w:r>
          </w:p>
        </w:tc>
        <w:tc>
          <w:tcPr>
            <w:tcW w:w="2508" w:type="dxa"/>
            <w:vAlign w:val="center"/>
          </w:tcPr>
          <w:p w:rsidR="00A81630" w:rsidRPr="00822AAA" w:rsidRDefault="00A81630" w:rsidP="00BB0C5C">
            <w:pPr>
              <w:widowControl/>
              <w:adjustRightInd w:val="0"/>
              <w:snapToGrid w:val="0"/>
              <w:spacing w:line="340" w:lineRule="exact"/>
              <w:rPr>
                <w:sz w:val="24"/>
                <w:szCs w:val="24"/>
              </w:rPr>
            </w:pPr>
            <w:r w:rsidRPr="00822AAA">
              <w:rPr>
                <w:sz w:val="24"/>
                <w:szCs w:val="24"/>
              </w:rPr>
              <w:t>1.</w:t>
            </w:r>
            <w:r w:rsidRPr="00822AAA">
              <w:rPr>
                <w:rFonts w:hAnsi="宋体" w:cs="宋体" w:hint="eastAsia"/>
                <w:sz w:val="24"/>
                <w:szCs w:val="24"/>
              </w:rPr>
              <w:t>对该疫苗所含任何成分过敏者，或以往接种百日咳、白喉、破伤风和</w:t>
            </w:r>
            <w:r w:rsidRPr="00822AAA">
              <w:rPr>
                <w:sz w:val="24"/>
                <w:szCs w:val="24"/>
              </w:rPr>
              <w:t>b</w:t>
            </w:r>
            <w:r w:rsidRPr="00822AAA">
              <w:rPr>
                <w:rFonts w:hAnsi="宋体" w:cs="宋体" w:hint="eastAsia"/>
                <w:sz w:val="24"/>
                <w:szCs w:val="24"/>
              </w:rPr>
              <w:t>型流感嗜血杆菌疫苗有过敏反应者。</w:t>
            </w:r>
          </w:p>
          <w:p w:rsidR="00A81630" w:rsidRPr="00822AAA" w:rsidRDefault="00A81630" w:rsidP="00BB0C5C">
            <w:pPr>
              <w:widowControl/>
              <w:adjustRightInd w:val="0"/>
              <w:snapToGrid w:val="0"/>
              <w:spacing w:line="340" w:lineRule="exact"/>
              <w:rPr>
                <w:sz w:val="24"/>
                <w:szCs w:val="24"/>
              </w:rPr>
            </w:pPr>
            <w:r w:rsidRPr="00822AAA">
              <w:rPr>
                <w:sz w:val="24"/>
                <w:szCs w:val="24"/>
              </w:rPr>
              <w:t>2.</w:t>
            </w:r>
            <w:r w:rsidRPr="00822AAA">
              <w:rPr>
                <w:rFonts w:hAnsi="宋体" w:cs="宋体" w:hint="eastAsia"/>
                <w:sz w:val="24"/>
                <w:szCs w:val="24"/>
              </w:rPr>
              <w:t>有癫痫、神经系统疾病及惊厥史者。</w:t>
            </w:r>
          </w:p>
          <w:p w:rsidR="00A81630" w:rsidRDefault="00A81630" w:rsidP="00BB0C5C">
            <w:pPr>
              <w:widowControl/>
              <w:adjustRightInd w:val="0"/>
              <w:snapToGrid w:val="0"/>
              <w:spacing w:line="340" w:lineRule="exact"/>
              <w:rPr>
                <w:rFonts w:hAnsi="宋体"/>
                <w:sz w:val="24"/>
                <w:szCs w:val="24"/>
              </w:rPr>
            </w:pPr>
            <w:r w:rsidRPr="00822AAA">
              <w:rPr>
                <w:sz w:val="24"/>
                <w:szCs w:val="24"/>
              </w:rPr>
              <w:t>3.</w:t>
            </w:r>
            <w:r w:rsidRPr="00822AAA">
              <w:rPr>
                <w:rFonts w:hAnsi="宋体" w:cs="宋体" w:hint="eastAsia"/>
                <w:sz w:val="24"/>
                <w:szCs w:val="24"/>
              </w:rPr>
              <w:t>对中度或严重疾病儿童，包括急性传染病（包括恢复期）及发热者暂缓接种。</w:t>
            </w:r>
          </w:p>
          <w:p w:rsidR="00A81630" w:rsidRDefault="00A81630" w:rsidP="00BB0C5C">
            <w:pPr>
              <w:widowControl/>
              <w:adjustRightInd w:val="0"/>
              <w:snapToGrid w:val="0"/>
              <w:spacing w:line="340" w:lineRule="exact"/>
              <w:rPr>
                <w:rFonts w:hAnsi="宋体"/>
                <w:sz w:val="24"/>
                <w:szCs w:val="24"/>
              </w:rPr>
            </w:pPr>
            <w:r>
              <w:rPr>
                <w:rFonts w:hAnsi="宋体"/>
                <w:sz w:val="24"/>
                <w:szCs w:val="24"/>
              </w:rPr>
              <w:t>4.</w:t>
            </w:r>
            <w:r>
              <w:rPr>
                <w:rFonts w:hAnsi="宋体" w:cs="宋体" w:hint="eastAsia"/>
                <w:sz w:val="24"/>
                <w:szCs w:val="24"/>
              </w:rPr>
              <w:t>患有进行性脑病。</w:t>
            </w:r>
          </w:p>
          <w:p w:rsidR="00A81630" w:rsidRPr="00822AAA" w:rsidRDefault="00A81630" w:rsidP="00BB0C5C">
            <w:pPr>
              <w:widowControl/>
              <w:adjustRightInd w:val="0"/>
              <w:snapToGrid w:val="0"/>
              <w:spacing w:line="340" w:lineRule="exact"/>
              <w:rPr>
                <w:sz w:val="24"/>
                <w:szCs w:val="24"/>
              </w:rPr>
            </w:pPr>
          </w:p>
        </w:tc>
        <w:tc>
          <w:tcPr>
            <w:tcW w:w="2312" w:type="dxa"/>
            <w:vAlign w:val="center"/>
          </w:tcPr>
          <w:p w:rsidR="00A81630" w:rsidRPr="00822AAA" w:rsidRDefault="00A81630" w:rsidP="00BB0C5C">
            <w:pPr>
              <w:widowControl/>
              <w:adjustRightInd w:val="0"/>
              <w:snapToGrid w:val="0"/>
              <w:spacing w:line="340" w:lineRule="exact"/>
              <w:rPr>
                <w:sz w:val="24"/>
                <w:szCs w:val="24"/>
              </w:rPr>
            </w:pPr>
            <w:r w:rsidRPr="00822AAA">
              <w:rPr>
                <w:kern w:val="0"/>
                <w:sz w:val="24"/>
                <w:szCs w:val="24"/>
              </w:rPr>
              <w:t>1.</w:t>
            </w:r>
            <w:r w:rsidRPr="00822AAA">
              <w:rPr>
                <w:rFonts w:hAnsi="宋体" w:cs="宋体" w:hint="eastAsia"/>
                <w:sz w:val="24"/>
                <w:szCs w:val="24"/>
              </w:rPr>
              <w:t>对该疫苗所含任何成分过敏者，或是以前接种过含相同组份的疫苗出现过危及生命的不良反应者。</w:t>
            </w:r>
          </w:p>
          <w:p w:rsidR="00A81630" w:rsidRPr="006366FF" w:rsidRDefault="00A81630" w:rsidP="00BB0C5C">
            <w:pPr>
              <w:pStyle w:val="a3"/>
              <w:adjustRightInd w:val="0"/>
              <w:snapToGrid w:val="0"/>
              <w:spacing w:line="340" w:lineRule="exact"/>
              <w:rPr>
                <w:rFonts w:ascii="Times New Roman" w:hAnsi="Times New Roman" w:cs="Times New Roman"/>
                <w:kern w:val="2"/>
                <w:sz w:val="24"/>
                <w:szCs w:val="24"/>
              </w:rPr>
            </w:pPr>
            <w:r w:rsidRPr="006366FF">
              <w:rPr>
                <w:rFonts w:ascii="Times New Roman" w:hAnsi="Times New Roman" w:cs="Times New Roman"/>
                <w:kern w:val="2"/>
                <w:sz w:val="24"/>
                <w:szCs w:val="24"/>
              </w:rPr>
              <w:t>2.</w:t>
            </w:r>
            <w:proofErr w:type="gramStart"/>
            <w:r w:rsidRPr="006366FF">
              <w:rPr>
                <w:rFonts w:ascii="Times New Roman" w:hAnsi="宋体" w:hint="eastAsia"/>
                <w:kern w:val="2"/>
                <w:sz w:val="24"/>
                <w:szCs w:val="24"/>
              </w:rPr>
              <w:t>患进行</w:t>
            </w:r>
            <w:proofErr w:type="gramEnd"/>
            <w:r w:rsidRPr="006366FF">
              <w:rPr>
                <w:rFonts w:ascii="Times New Roman" w:hAnsi="宋体" w:hint="eastAsia"/>
                <w:kern w:val="2"/>
                <w:sz w:val="24"/>
                <w:szCs w:val="24"/>
              </w:rPr>
              <w:t>性脑病者。</w:t>
            </w:r>
          </w:p>
          <w:p w:rsidR="00A81630" w:rsidRPr="006366FF" w:rsidRDefault="00A81630" w:rsidP="00BB0C5C">
            <w:pPr>
              <w:pStyle w:val="a3"/>
              <w:adjustRightInd w:val="0"/>
              <w:snapToGrid w:val="0"/>
              <w:spacing w:line="340" w:lineRule="exact"/>
              <w:rPr>
                <w:rFonts w:ascii="Times New Roman" w:hAnsi="Times New Roman" w:cs="Times New Roman"/>
                <w:kern w:val="2"/>
                <w:sz w:val="24"/>
                <w:szCs w:val="24"/>
              </w:rPr>
            </w:pPr>
            <w:r w:rsidRPr="006366FF">
              <w:rPr>
                <w:rFonts w:ascii="Times New Roman" w:hAnsi="Times New Roman" w:cs="Times New Roman"/>
                <w:kern w:val="2"/>
                <w:sz w:val="24"/>
                <w:szCs w:val="24"/>
              </w:rPr>
              <w:t>3.</w:t>
            </w:r>
            <w:r w:rsidRPr="006366FF">
              <w:rPr>
                <w:rFonts w:ascii="Times New Roman" w:hAnsi="宋体" w:hint="eastAsia"/>
                <w:kern w:val="2"/>
                <w:sz w:val="24"/>
                <w:szCs w:val="24"/>
              </w:rPr>
              <w:t>以前接种过百日咳疫苗后</w:t>
            </w:r>
            <w:r w:rsidRPr="006366FF">
              <w:rPr>
                <w:rFonts w:ascii="Times New Roman" w:hAnsi="Times New Roman" w:cs="Times New Roman"/>
                <w:kern w:val="2"/>
                <w:sz w:val="24"/>
                <w:szCs w:val="24"/>
              </w:rPr>
              <w:t>7</w:t>
            </w:r>
            <w:r w:rsidRPr="006366FF">
              <w:rPr>
                <w:rFonts w:ascii="Times New Roman" w:hAnsi="宋体" w:hint="eastAsia"/>
                <w:kern w:val="2"/>
                <w:sz w:val="24"/>
                <w:szCs w:val="24"/>
              </w:rPr>
              <w:t>天内患过脑病者。</w:t>
            </w:r>
          </w:p>
          <w:p w:rsidR="00A81630" w:rsidRPr="006366FF" w:rsidRDefault="00A81630" w:rsidP="00BB0C5C">
            <w:pPr>
              <w:pStyle w:val="a3"/>
              <w:adjustRightInd w:val="0"/>
              <w:snapToGrid w:val="0"/>
              <w:spacing w:line="340" w:lineRule="exact"/>
              <w:rPr>
                <w:rFonts w:ascii="Times New Roman" w:hAnsi="Times New Roman" w:cs="Times New Roman"/>
                <w:kern w:val="2"/>
                <w:sz w:val="24"/>
                <w:szCs w:val="24"/>
              </w:rPr>
            </w:pPr>
            <w:r w:rsidRPr="006366FF">
              <w:rPr>
                <w:rFonts w:ascii="Times New Roman" w:hAnsi="Times New Roman" w:cs="Times New Roman"/>
                <w:kern w:val="2"/>
                <w:sz w:val="24"/>
                <w:szCs w:val="24"/>
              </w:rPr>
              <w:t>4.</w:t>
            </w:r>
            <w:r w:rsidRPr="006366FF">
              <w:rPr>
                <w:rFonts w:ascii="Times New Roman" w:hAnsi="宋体" w:hint="eastAsia"/>
                <w:kern w:val="2"/>
                <w:sz w:val="24"/>
                <w:szCs w:val="24"/>
              </w:rPr>
              <w:t>发热或急性疾病期间推迟接种。</w:t>
            </w:r>
          </w:p>
        </w:tc>
        <w:tc>
          <w:tcPr>
            <w:tcW w:w="2268" w:type="dxa"/>
            <w:vAlign w:val="center"/>
          </w:tcPr>
          <w:p w:rsidR="00A81630" w:rsidRPr="00822AAA" w:rsidRDefault="00A81630" w:rsidP="00BB0C5C">
            <w:pPr>
              <w:widowControl/>
              <w:adjustRightInd w:val="0"/>
              <w:snapToGrid w:val="0"/>
              <w:spacing w:line="360" w:lineRule="exact"/>
              <w:rPr>
                <w:kern w:val="0"/>
                <w:sz w:val="24"/>
                <w:szCs w:val="24"/>
              </w:rPr>
            </w:pPr>
            <w:r w:rsidRPr="00822AAA">
              <w:rPr>
                <w:kern w:val="0"/>
                <w:sz w:val="24"/>
                <w:szCs w:val="24"/>
              </w:rPr>
              <w:t>1.</w:t>
            </w:r>
            <w:r w:rsidRPr="00822AAA">
              <w:rPr>
                <w:rFonts w:hAnsi="宋体" w:cs="宋体" w:hint="eastAsia"/>
                <w:kern w:val="0"/>
                <w:sz w:val="24"/>
                <w:szCs w:val="24"/>
              </w:rPr>
              <w:t>对该疫苗所含任何成分过敏者，特别对破伤风类毒素过敏者。</w:t>
            </w:r>
          </w:p>
          <w:p w:rsidR="00A81630" w:rsidRPr="00822AAA" w:rsidRDefault="00A81630" w:rsidP="00BB0C5C">
            <w:pPr>
              <w:widowControl/>
              <w:adjustRightInd w:val="0"/>
              <w:snapToGrid w:val="0"/>
              <w:spacing w:line="360" w:lineRule="exact"/>
              <w:rPr>
                <w:kern w:val="0"/>
                <w:sz w:val="24"/>
                <w:szCs w:val="24"/>
              </w:rPr>
            </w:pPr>
            <w:r w:rsidRPr="00822AAA">
              <w:rPr>
                <w:kern w:val="0"/>
                <w:sz w:val="24"/>
                <w:szCs w:val="24"/>
              </w:rPr>
              <w:t>2.</w:t>
            </w:r>
            <w:r w:rsidRPr="00822AAA">
              <w:rPr>
                <w:rFonts w:hAnsi="宋体" w:cs="宋体" w:hint="eastAsia"/>
                <w:kern w:val="0"/>
                <w:sz w:val="24"/>
                <w:szCs w:val="24"/>
              </w:rPr>
              <w:t>患脑病、未控制的癫痫、抽风和其他进行性神经系统疾病者。</w:t>
            </w:r>
          </w:p>
          <w:p w:rsidR="00A81630" w:rsidRPr="00822AAA" w:rsidRDefault="00A81630" w:rsidP="00BB0C5C">
            <w:pPr>
              <w:widowControl/>
              <w:adjustRightInd w:val="0"/>
              <w:snapToGrid w:val="0"/>
              <w:spacing w:line="360" w:lineRule="exact"/>
              <w:rPr>
                <w:kern w:val="0"/>
                <w:sz w:val="24"/>
                <w:szCs w:val="24"/>
              </w:rPr>
            </w:pPr>
            <w:r w:rsidRPr="00822AAA">
              <w:rPr>
                <w:kern w:val="0"/>
                <w:sz w:val="24"/>
                <w:szCs w:val="24"/>
              </w:rPr>
              <w:t>3.</w:t>
            </w:r>
            <w:r w:rsidRPr="00822AAA">
              <w:rPr>
                <w:rFonts w:hAnsi="宋体" w:cs="宋体" w:hint="eastAsia"/>
                <w:kern w:val="0"/>
                <w:sz w:val="24"/>
                <w:szCs w:val="24"/>
              </w:rPr>
              <w:t>严重心脏疾病、高血压、肝脏疾病、肾脏疾病、活动性结核患者及</w:t>
            </w:r>
            <w:r w:rsidRPr="00822AAA">
              <w:rPr>
                <w:kern w:val="0"/>
                <w:sz w:val="24"/>
                <w:szCs w:val="24"/>
              </w:rPr>
              <w:t>HIV</w:t>
            </w:r>
            <w:r w:rsidRPr="00822AAA">
              <w:rPr>
                <w:rFonts w:hAnsi="宋体" w:cs="宋体" w:hint="eastAsia"/>
                <w:kern w:val="0"/>
                <w:sz w:val="24"/>
                <w:szCs w:val="24"/>
              </w:rPr>
              <w:t>感染者。</w:t>
            </w:r>
          </w:p>
          <w:p w:rsidR="00A81630" w:rsidRPr="00822AAA" w:rsidRDefault="00A81630" w:rsidP="00BB0C5C">
            <w:pPr>
              <w:widowControl/>
              <w:adjustRightInd w:val="0"/>
              <w:snapToGrid w:val="0"/>
              <w:spacing w:line="360" w:lineRule="exact"/>
              <w:rPr>
                <w:kern w:val="0"/>
                <w:sz w:val="24"/>
                <w:szCs w:val="24"/>
              </w:rPr>
            </w:pPr>
            <w:r w:rsidRPr="00822AAA">
              <w:rPr>
                <w:kern w:val="0"/>
                <w:sz w:val="24"/>
                <w:szCs w:val="24"/>
              </w:rPr>
              <w:t>4.</w:t>
            </w:r>
            <w:r w:rsidRPr="00822AAA">
              <w:rPr>
                <w:rFonts w:hAnsi="宋体" w:cs="宋体" w:hint="eastAsia"/>
                <w:kern w:val="0"/>
                <w:sz w:val="24"/>
                <w:szCs w:val="24"/>
              </w:rPr>
              <w:t>患急性疾病、严重慢性疾病、慢性疾病的急性发作期和发热者。</w:t>
            </w:r>
          </w:p>
        </w:tc>
      </w:tr>
      <w:tr w:rsidR="00A81630" w:rsidRPr="00822AAA">
        <w:trPr>
          <w:trHeight w:val="8094"/>
          <w:jc w:val="center"/>
        </w:trPr>
        <w:tc>
          <w:tcPr>
            <w:tcW w:w="710" w:type="dxa"/>
            <w:vAlign w:val="center"/>
          </w:tcPr>
          <w:p w:rsidR="00A81630" w:rsidRPr="00822AAA" w:rsidRDefault="00A81630" w:rsidP="00BB0C5C">
            <w:pPr>
              <w:widowControl/>
              <w:adjustRightInd w:val="0"/>
              <w:snapToGrid w:val="0"/>
              <w:spacing w:line="360" w:lineRule="exact"/>
              <w:jc w:val="center"/>
              <w:rPr>
                <w:kern w:val="0"/>
                <w:sz w:val="24"/>
                <w:szCs w:val="24"/>
              </w:rPr>
            </w:pPr>
            <w:r w:rsidRPr="00822AAA">
              <w:rPr>
                <w:rFonts w:hAnsi="宋体" w:cs="宋体" w:hint="eastAsia"/>
                <w:kern w:val="0"/>
                <w:sz w:val="24"/>
                <w:szCs w:val="24"/>
              </w:rPr>
              <w:lastRenderedPageBreak/>
              <w:t>不良反应</w:t>
            </w:r>
          </w:p>
        </w:tc>
        <w:tc>
          <w:tcPr>
            <w:tcW w:w="1717" w:type="dxa"/>
            <w:vAlign w:val="center"/>
          </w:tcPr>
          <w:p w:rsidR="00A81630" w:rsidRPr="00822AAA" w:rsidRDefault="00A81630" w:rsidP="00BB0C5C">
            <w:pPr>
              <w:widowControl/>
              <w:adjustRightInd w:val="0"/>
              <w:snapToGrid w:val="0"/>
              <w:spacing w:line="340" w:lineRule="exact"/>
              <w:rPr>
                <w:sz w:val="24"/>
                <w:szCs w:val="24"/>
              </w:rPr>
            </w:pPr>
            <w:r w:rsidRPr="00822AAA">
              <w:rPr>
                <w:sz w:val="24"/>
                <w:szCs w:val="24"/>
              </w:rPr>
              <w:t>1.</w:t>
            </w:r>
            <w:r w:rsidRPr="00822AAA">
              <w:rPr>
                <w:rFonts w:hAnsi="宋体" w:cs="宋体" w:hint="eastAsia"/>
                <w:sz w:val="24"/>
                <w:szCs w:val="24"/>
              </w:rPr>
              <w:t>常见不良反应：轻微红肿、硬结、压痛，局部搔痒感，一过性发热。</w:t>
            </w:r>
          </w:p>
          <w:p w:rsidR="00A81630" w:rsidRPr="00822AAA" w:rsidRDefault="00A81630" w:rsidP="00BB0C5C">
            <w:pPr>
              <w:widowControl/>
              <w:adjustRightInd w:val="0"/>
              <w:snapToGrid w:val="0"/>
              <w:spacing w:line="340" w:lineRule="exact"/>
              <w:rPr>
                <w:sz w:val="24"/>
                <w:szCs w:val="24"/>
              </w:rPr>
            </w:pPr>
            <w:r w:rsidRPr="00822AAA">
              <w:rPr>
                <w:sz w:val="24"/>
                <w:szCs w:val="24"/>
              </w:rPr>
              <w:t>2.</w:t>
            </w:r>
            <w:r w:rsidRPr="00822AAA">
              <w:rPr>
                <w:rFonts w:hAnsi="宋体" w:cs="宋体" w:hint="eastAsia"/>
                <w:sz w:val="24"/>
                <w:szCs w:val="24"/>
              </w:rPr>
              <w:t>罕见不良反应：烦躁、嗜睡、呕吐、腹泻、食欲不振、非典型皮疹。</w:t>
            </w:r>
          </w:p>
          <w:p w:rsidR="00A81630" w:rsidRPr="00822AAA" w:rsidRDefault="00A81630" w:rsidP="00BB0C5C">
            <w:pPr>
              <w:widowControl/>
              <w:adjustRightInd w:val="0"/>
              <w:snapToGrid w:val="0"/>
              <w:spacing w:line="340" w:lineRule="exact"/>
              <w:rPr>
                <w:sz w:val="24"/>
                <w:szCs w:val="24"/>
              </w:rPr>
            </w:pPr>
            <w:r w:rsidRPr="00822AAA">
              <w:rPr>
                <w:sz w:val="24"/>
                <w:szCs w:val="24"/>
              </w:rPr>
              <w:t>3.</w:t>
            </w:r>
            <w:r w:rsidRPr="00822AAA">
              <w:rPr>
                <w:rFonts w:hAnsi="宋体" w:cs="宋体" w:hint="eastAsia"/>
                <w:sz w:val="24"/>
                <w:szCs w:val="24"/>
              </w:rPr>
              <w:t>极罕见不良反应：变态反应、血管性水肿、低张－低反应性发作、惊厥、晕厥、注射性血管迷走神经反应、嗜睡、呼吸暂停、荨麻疹、皮疹、整个注射</w:t>
            </w:r>
            <w:proofErr w:type="gramStart"/>
            <w:r w:rsidRPr="00822AAA">
              <w:rPr>
                <w:rFonts w:hAnsi="宋体" w:cs="宋体" w:hint="eastAsia"/>
                <w:sz w:val="24"/>
                <w:szCs w:val="24"/>
              </w:rPr>
              <w:t>肢</w:t>
            </w:r>
            <w:proofErr w:type="gramEnd"/>
            <w:r w:rsidRPr="00822AAA">
              <w:rPr>
                <w:rFonts w:hAnsi="宋体" w:cs="宋体" w:hint="eastAsia"/>
                <w:sz w:val="24"/>
                <w:szCs w:val="24"/>
              </w:rPr>
              <w:t>肿胀、注射部位硬结。</w:t>
            </w:r>
          </w:p>
        </w:tc>
        <w:tc>
          <w:tcPr>
            <w:tcW w:w="2508" w:type="dxa"/>
            <w:vAlign w:val="center"/>
          </w:tcPr>
          <w:p w:rsidR="00A81630" w:rsidRPr="00822AAA" w:rsidRDefault="00A81630" w:rsidP="00BB0C5C">
            <w:pPr>
              <w:widowControl/>
              <w:adjustRightInd w:val="0"/>
              <w:snapToGrid w:val="0"/>
              <w:spacing w:line="340" w:lineRule="exact"/>
              <w:rPr>
                <w:sz w:val="24"/>
                <w:szCs w:val="24"/>
              </w:rPr>
            </w:pPr>
            <w:r w:rsidRPr="00822AAA">
              <w:rPr>
                <w:sz w:val="24"/>
                <w:szCs w:val="24"/>
              </w:rPr>
              <w:t>1.</w:t>
            </w:r>
            <w:r w:rsidRPr="00822AAA">
              <w:rPr>
                <w:rFonts w:hAnsi="宋体" w:cs="宋体" w:hint="eastAsia"/>
                <w:sz w:val="24"/>
                <w:szCs w:val="24"/>
              </w:rPr>
              <w:t>常见不良反应：发热、红肿、硬结、疼痛、腹泻、荨麻疹、瘙痒。</w:t>
            </w:r>
          </w:p>
          <w:p w:rsidR="00A81630" w:rsidRPr="00822AAA" w:rsidRDefault="00A81630" w:rsidP="00BB0C5C">
            <w:pPr>
              <w:widowControl/>
              <w:adjustRightInd w:val="0"/>
              <w:snapToGrid w:val="0"/>
              <w:spacing w:line="340" w:lineRule="exact"/>
              <w:rPr>
                <w:sz w:val="24"/>
                <w:szCs w:val="24"/>
              </w:rPr>
            </w:pPr>
            <w:r w:rsidRPr="00822AAA">
              <w:rPr>
                <w:sz w:val="24"/>
                <w:szCs w:val="24"/>
              </w:rPr>
              <w:t>2.</w:t>
            </w:r>
            <w:r w:rsidRPr="00822AAA">
              <w:rPr>
                <w:rFonts w:hAnsi="宋体" w:cs="宋体" w:hint="eastAsia"/>
                <w:sz w:val="24"/>
                <w:szCs w:val="24"/>
              </w:rPr>
              <w:t>罕见不良反应：硬结、肿胀、红斑直径大于</w:t>
            </w:r>
            <w:r w:rsidRPr="00822AAA">
              <w:rPr>
                <w:sz w:val="24"/>
                <w:szCs w:val="24"/>
              </w:rPr>
              <w:t>3.0</w:t>
            </w:r>
            <w:r w:rsidRPr="00822AAA">
              <w:rPr>
                <w:rFonts w:hAnsi="宋体" w:cs="宋体" w:hint="eastAsia"/>
                <w:sz w:val="24"/>
                <w:szCs w:val="24"/>
              </w:rPr>
              <w:t>厘米、高热、哺乳或进食障碍、恶心呕吐、易激惹。</w:t>
            </w:r>
          </w:p>
        </w:tc>
        <w:tc>
          <w:tcPr>
            <w:tcW w:w="2312" w:type="dxa"/>
            <w:vAlign w:val="center"/>
          </w:tcPr>
          <w:p w:rsidR="00A81630" w:rsidRPr="00822AAA" w:rsidRDefault="00A81630" w:rsidP="00BB0C5C">
            <w:pPr>
              <w:widowControl/>
              <w:adjustRightInd w:val="0"/>
              <w:snapToGrid w:val="0"/>
              <w:spacing w:line="340" w:lineRule="exact"/>
              <w:rPr>
                <w:kern w:val="0"/>
                <w:sz w:val="24"/>
                <w:szCs w:val="24"/>
              </w:rPr>
            </w:pPr>
            <w:r w:rsidRPr="00822AAA">
              <w:rPr>
                <w:kern w:val="0"/>
                <w:sz w:val="24"/>
                <w:szCs w:val="24"/>
              </w:rPr>
              <w:t>1.</w:t>
            </w:r>
            <w:r w:rsidRPr="00822AAA">
              <w:rPr>
                <w:rFonts w:hAnsi="宋体" w:cs="宋体" w:hint="eastAsia"/>
                <w:kern w:val="0"/>
                <w:sz w:val="24"/>
                <w:szCs w:val="24"/>
              </w:rPr>
              <w:t>常见不良反应：发热，注射部位触痛、红斑和硬结，食欲不振，呕吐，腹泻，易激惹，嗜睡，睡眠障碍。</w:t>
            </w:r>
          </w:p>
          <w:p w:rsidR="00A81630" w:rsidRPr="00822AAA" w:rsidRDefault="00A81630" w:rsidP="00BB0C5C">
            <w:pPr>
              <w:widowControl/>
              <w:adjustRightInd w:val="0"/>
              <w:snapToGrid w:val="0"/>
              <w:spacing w:line="340" w:lineRule="exact"/>
              <w:rPr>
                <w:kern w:val="0"/>
                <w:sz w:val="24"/>
                <w:szCs w:val="24"/>
              </w:rPr>
            </w:pPr>
            <w:r w:rsidRPr="00822AAA">
              <w:rPr>
                <w:kern w:val="0"/>
                <w:sz w:val="24"/>
                <w:szCs w:val="24"/>
              </w:rPr>
              <w:t>2.</w:t>
            </w:r>
            <w:r w:rsidRPr="00822AAA">
              <w:rPr>
                <w:rFonts w:hAnsi="宋体" w:cs="宋体" w:hint="eastAsia"/>
                <w:kern w:val="0"/>
                <w:sz w:val="24"/>
                <w:szCs w:val="24"/>
              </w:rPr>
              <w:t>罕见不良反应：重度发热，下肢水肿。</w:t>
            </w:r>
          </w:p>
        </w:tc>
        <w:tc>
          <w:tcPr>
            <w:tcW w:w="2268" w:type="dxa"/>
            <w:vAlign w:val="center"/>
          </w:tcPr>
          <w:p w:rsidR="00A81630" w:rsidRPr="00822AAA" w:rsidRDefault="00A81630" w:rsidP="00BB0C5C">
            <w:pPr>
              <w:widowControl/>
              <w:adjustRightInd w:val="0"/>
              <w:snapToGrid w:val="0"/>
              <w:spacing w:line="360" w:lineRule="exact"/>
              <w:rPr>
                <w:kern w:val="0"/>
                <w:sz w:val="24"/>
                <w:szCs w:val="24"/>
              </w:rPr>
            </w:pPr>
            <w:r w:rsidRPr="00822AAA">
              <w:rPr>
                <w:kern w:val="0"/>
                <w:sz w:val="24"/>
                <w:szCs w:val="24"/>
              </w:rPr>
              <w:t>1.</w:t>
            </w:r>
            <w:r w:rsidRPr="00822AAA">
              <w:rPr>
                <w:rFonts w:hAnsi="宋体" w:cs="宋体" w:hint="eastAsia"/>
                <w:kern w:val="0"/>
                <w:sz w:val="24"/>
                <w:szCs w:val="24"/>
              </w:rPr>
              <w:t>常见不良反应：发热、局部发红、肿胀、硬结、疼痛，烦躁、腹泻、厌食、呕吐、乏力、皮疹。</w:t>
            </w:r>
          </w:p>
          <w:p w:rsidR="00A81630" w:rsidRPr="00822AAA" w:rsidRDefault="00A81630" w:rsidP="00BB0C5C">
            <w:pPr>
              <w:widowControl/>
              <w:adjustRightInd w:val="0"/>
              <w:snapToGrid w:val="0"/>
              <w:spacing w:line="360" w:lineRule="exact"/>
              <w:rPr>
                <w:kern w:val="0"/>
                <w:sz w:val="24"/>
                <w:szCs w:val="24"/>
              </w:rPr>
            </w:pPr>
            <w:r w:rsidRPr="00822AAA">
              <w:rPr>
                <w:kern w:val="0"/>
                <w:sz w:val="24"/>
                <w:szCs w:val="24"/>
              </w:rPr>
              <w:t>2.</w:t>
            </w:r>
            <w:r w:rsidRPr="00822AAA">
              <w:rPr>
                <w:rFonts w:hAnsi="宋体" w:cs="宋体" w:hint="eastAsia"/>
                <w:kern w:val="0"/>
                <w:sz w:val="24"/>
                <w:szCs w:val="24"/>
              </w:rPr>
              <w:t>偶见不良反应：水泡、瘙痒。</w:t>
            </w:r>
          </w:p>
        </w:tc>
      </w:tr>
      <w:tr w:rsidR="00A81630" w:rsidRPr="00822AAA">
        <w:trPr>
          <w:trHeight w:val="2798"/>
          <w:jc w:val="center"/>
        </w:trPr>
        <w:tc>
          <w:tcPr>
            <w:tcW w:w="710" w:type="dxa"/>
            <w:vAlign w:val="center"/>
          </w:tcPr>
          <w:p w:rsidR="00A81630" w:rsidRPr="00822AAA" w:rsidRDefault="00A81630" w:rsidP="00BB0C5C">
            <w:pPr>
              <w:widowControl/>
              <w:adjustRightInd w:val="0"/>
              <w:snapToGrid w:val="0"/>
              <w:spacing w:line="360" w:lineRule="exact"/>
              <w:jc w:val="center"/>
              <w:rPr>
                <w:kern w:val="0"/>
                <w:sz w:val="24"/>
                <w:szCs w:val="24"/>
              </w:rPr>
            </w:pPr>
            <w:r w:rsidRPr="00822AAA">
              <w:rPr>
                <w:rFonts w:hAnsi="宋体" w:cs="宋体" w:hint="eastAsia"/>
                <w:kern w:val="0"/>
                <w:sz w:val="24"/>
                <w:szCs w:val="24"/>
              </w:rPr>
              <w:t>注意事项</w:t>
            </w:r>
          </w:p>
        </w:tc>
        <w:tc>
          <w:tcPr>
            <w:tcW w:w="1717" w:type="dxa"/>
            <w:vAlign w:val="center"/>
          </w:tcPr>
          <w:p w:rsidR="00A81630" w:rsidRPr="00822AAA" w:rsidRDefault="00A81630" w:rsidP="00BB0C5C">
            <w:pPr>
              <w:widowControl/>
              <w:adjustRightInd w:val="0"/>
              <w:snapToGrid w:val="0"/>
              <w:spacing w:line="340" w:lineRule="exact"/>
              <w:rPr>
                <w:sz w:val="24"/>
                <w:szCs w:val="24"/>
              </w:rPr>
            </w:pPr>
            <w:r w:rsidRPr="00822AAA">
              <w:rPr>
                <w:sz w:val="24"/>
                <w:szCs w:val="24"/>
              </w:rPr>
              <w:t>1.</w:t>
            </w:r>
            <w:r w:rsidRPr="00822AAA">
              <w:rPr>
                <w:rFonts w:hAnsi="宋体" w:cs="宋体" w:hint="eastAsia"/>
                <w:sz w:val="24"/>
                <w:szCs w:val="24"/>
              </w:rPr>
              <w:t>家族和个人有惊厥史、患慢性疾病、有癫痫史、过敏体质者慎用。</w:t>
            </w:r>
          </w:p>
          <w:p w:rsidR="00A81630" w:rsidRPr="00822AAA" w:rsidRDefault="00A81630" w:rsidP="00BB0C5C">
            <w:pPr>
              <w:widowControl/>
              <w:adjustRightInd w:val="0"/>
              <w:snapToGrid w:val="0"/>
              <w:spacing w:line="340" w:lineRule="exact"/>
              <w:rPr>
                <w:sz w:val="24"/>
                <w:szCs w:val="24"/>
              </w:rPr>
            </w:pPr>
            <w:r w:rsidRPr="00822AAA">
              <w:rPr>
                <w:sz w:val="24"/>
                <w:szCs w:val="24"/>
              </w:rPr>
              <w:t>2.</w:t>
            </w:r>
            <w:r w:rsidRPr="00822AAA">
              <w:rPr>
                <w:rFonts w:hAnsi="宋体" w:cs="宋体" w:hint="eastAsia"/>
                <w:sz w:val="24"/>
                <w:szCs w:val="24"/>
              </w:rPr>
              <w:t>接受免疫抑制治疗或免疫缺陷患者注射本疫苗可能影响疫苗的免疫效果。</w:t>
            </w:r>
          </w:p>
          <w:p w:rsidR="00A81630" w:rsidRPr="002757C3" w:rsidRDefault="00A81630" w:rsidP="00BB0C5C">
            <w:pPr>
              <w:widowControl/>
              <w:adjustRightInd w:val="0"/>
              <w:snapToGrid w:val="0"/>
              <w:spacing w:line="340" w:lineRule="exact"/>
              <w:rPr>
                <w:color w:val="FF0000"/>
                <w:sz w:val="24"/>
                <w:szCs w:val="24"/>
              </w:rPr>
            </w:pPr>
          </w:p>
          <w:p w:rsidR="00A81630" w:rsidRPr="00822AAA" w:rsidRDefault="00A81630" w:rsidP="00BB0C5C">
            <w:pPr>
              <w:widowControl/>
              <w:adjustRightInd w:val="0"/>
              <w:snapToGrid w:val="0"/>
              <w:spacing w:line="340" w:lineRule="exact"/>
              <w:rPr>
                <w:sz w:val="24"/>
                <w:szCs w:val="24"/>
              </w:rPr>
            </w:pPr>
            <w:r>
              <w:rPr>
                <w:sz w:val="24"/>
                <w:szCs w:val="24"/>
              </w:rPr>
              <w:t>3</w:t>
            </w:r>
            <w:r w:rsidRPr="00822AAA">
              <w:rPr>
                <w:sz w:val="24"/>
                <w:szCs w:val="24"/>
              </w:rPr>
              <w:t>.</w:t>
            </w:r>
            <w:r w:rsidRPr="00822AAA">
              <w:rPr>
                <w:rFonts w:hAnsi="宋体" w:cs="宋体" w:hint="eastAsia"/>
                <w:sz w:val="24"/>
                <w:szCs w:val="24"/>
              </w:rPr>
              <w:t>患急性严重发热性疾病者应推迟接种本疫苗。</w:t>
            </w:r>
          </w:p>
        </w:tc>
        <w:tc>
          <w:tcPr>
            <w:tcW w:w="2508" w:type="dxa"/>
            <w:vAlign w:val="center"/>
          </w:tcPr>
          <w:p w:rsidR="00A81630" w:rsidRPr="00822AAA" w:rsidRDefault="00A81630" w:rsidP="00BB0C5C">
            <w:pPr>
              <w:widowControl/>
              <w:adjustRightInd w:val="0"/>
              <w:snapToGrid w:val="0"/>
              <w:spacing w:line="340" w:lineRule="exact"/>
              <w:rPr>
                <w:sz w:val="24"/>
                <w:szCs w:val="24"/>
              </w:rPr>
            </w:pPr>
            <w:r w:rsidRPr="00822AAA">
              <w:rPr>
                <w:sz w:val="24"/>
                <w:szCs w:val="24"/>
              </w:rPr>
              <w:lastRenderedPageBreak/>
              <w:t>1.</w:t>
            </w:r>
            <w:r w:rsidRPr="00822AAA">
              <w:rPr>
                <w:rFonts w:hAnsi="宋体" w:cs="宋体" w:hint="eastAsia"/>
                <w:sz w:val="24"/>
                <w:szCs w:val="24"/>
              </w:rPr>
              <w:t>注射第</w:t>
            </w:r>
            <w:r w:rsidRPr="00822AAA">
              <w:rPr>
                <w:sz w:val="24"/>
                <w:szCs w:val="24"/>
              </w:rPr>
              <w:t>1</w:t>
            </w:r>
            <w:r w:rsidRPr="00822AAA">
              <w:rPr>
                <w:rFonts w:hAnsi="宋体" w:cs="宋体" w:hint="eastAsia"/>
                <w:sz w:val="24"/>
                <w:szCs w:val="24"/>
              </w:rPr>
              <w:t>针后若出现高热、惊厥等异常情况者，不建议注射第</w:t>
            </w:r>
            <w:r w:rsidRPr="00822AAA">
              <w:rPr>
                <w:sz w:val="24"/>
                <w:szCs w:val="24"/>
              </w:rPr>
              <w:t>2</w:t>
            </w:r>
            <w:r w:rsidRPr="00822AAA">
              <w:rPr>
                <w:rFonts w:hAnsi="宋体" w:cs="宋体" w:hint="eastAsia"/>
                <w:sz w:val="24"/>
                <w:szCs w:val="24"/>
              </w:rPr>
              <w:t>针。</w:t>
            </w:r>
          </w:p>
          <w:p w:rsidR="00A81630" w:rsidRPr="00822AAA" w:rsidRDefault="00A81630" w:rsidP="00BB0C5C">
            <w:pPr>
              <w:widowControl/>
              <w:adjustRightInd w:val="0"/>
              <w:snapToGrid w:val="0"/>
              <w:spacing w:line="340" w:lineRule="exact"/>
              <w:rPr>
                <w:sz w:val="24"/>
                <w:szCs w:val="24"/>
              </w:rPr>
            </w:pPr>
            <w:r w:rsidRPr="00822AAA">
              <w:rPr>
                <w:sz w:val="24"/>
                <w:szCs w:val="24"/>
              </w:rPr>
              <w:t>2.</w:t>
            </w:r>
            <w:r w:rsidRPr="00822AAA">
              <w:rPr>
                <w:rFonts w:hAnsi="宋体" w:cs="宋体" w:hint="eastAsia"/>
                <w:sz w:val="24"/>
                <w:szCs w:val="24"/>
              </w:rPr>
              <w:t>有血小板减少症和出血性疾病的患者慎用。</w:t>
            </w:r>
          </w:p>
          <w:p w:rsidR="00A81630" w:rsidRPr="00822AAA" w:rsidRDefault="00A81630" w:rsidP="00BB0C5C">
            <w:pPr>
              <w:widowControl/>
              <w:adjustRightInd w:val="0"/>
              <w:snapToGrid w:val="0"/>
              <w:spacing w:line="340" w:lineRule="exact"/>
              <w:rPr>
                <w:sz w:val="24"/>
                <w:szCs w:val="24"/>
              </w:rPr>
            </w:pPr>
            <w:r w:rsidRPr="00822AAA">
              <w:rPr>
                <w:sz w:val="24"/>
                <w:szCs w:val="24"/>
              </w:rPr>
              <w:t>3.</w:t>
            </w:r>
            <w:r w:rsidRPr="00822AAA">
              <w:rPr>
                <w:rFonts w:hAnsi="宋体" w:cs="宋体" w:hint="eastAsia"/>
                <w:sz w:val="24"/>
                <w:szCs w:val="24"/>
              </w:rPr>
              <w:t>恶性肿瘤患者、正在接受免疫抑制治疗的患者或存在其他免疫功能缺陷接种后可能</w:t>
            </w:r>
            <w:r w:rsidRPr="00822AAA">
              <w:rPr>
                <w:rFonts w:hAnsi="宋体" w:cs="宋体" w:hint="eastAsia"/>
                <w:sz w:val="24"/>
                <w:szCs w:val="24"/>
              </w:rPr>
              <w:lastRenderedPageBreak/>
              <w:t>无法获得应有的免疫保护效果。</w:t>
            </w:r>
          </w:p>
          <w:p w:rsidR="00A81630" w:rsidRPr="006366FF" w:rsidRDefault="00A81630" w:rsidP="00BB0C5C">
            <w:pPr>
              <w:pStyle w:val="a3"/>
              <w:adjustRightInd w:val="0"/>
              <w:snapToGrid w:val="0"/>
              <w:spacing w:line="340" w:lineRule="exact"/>
              <w:rPr>
                <w:rFonts w:ascii="Times New Roman" w:hAnsi="Times New Roman" w:cs="Times New Roman"/>
                <w:kern w:val="2"/>
                <w:sz w:val="24"/>
                <w:szCs w:val="24"/>
              </w:rPr>
            </w:pPr>
            <w:r w:rsidRPr="006366FF">
              <w:rPr>
                <w:rFonts w:ascii="Times New Roman" w:hAnsi="Times New Roman" w:cs="Times New Roman"/>
                <w:kern w:val="2"/>
                <w:sz w:val="24"/>
                <w:szCs w:val="24"/>
              </w:rPr>
              <w:t>4.</w:t>
            </w:r>
            <w:r w:rsidRPr="006366FF">
              <w:rPr>
                <w:rFonts w:ascii="Times New Roman" w:hAnsi="宋体" w:hint="eastAsia"/>
                <w:kern w:val="2"/>
                <w:sz w:val="24"/>
                <w:szCs w:val="24"/>
              </w:rPr>
              <w:t>曾经接种疫苗出现以下情况者慎用：</w:t>
            </w:r>
            <w:r w:rsidRPr="006366FF">
              <w:rPr>
                <w:rFonts w:hAnsi="宋体" w:hint="eastAsia"/>
                <w:kern w:val="2"/>
                <w:sz w:val="24"/>
                <w:szCs w:val="24"/>
              </w:rPr>
              <w:t>①</w:t>
            </w:r>
            <w:r w:rsidRPr="006366FF">
              <w:rPr>
                <w:rFonts w:ascii="Times New Roman" w:hAnsi="Times New Roman" w:cs="Times New Roman"/>
                <w:kern w:val="2"/>
                <w:sz w:val="24"/>
                <w:szCs w:val="24"/>
              </w:rPr>
              <w:t>48</w:t>
            </w:r>
            <w:r w:rsidRPr="006366FF">
              <w:rPr>
                <w:rFonts w:ascii="Times New Roman" w:hAnsi="宋体" w:hint="eastAsia"/>
                <w:kern w:val="2"/>
                <w:sz w:val="24"/>
                <w:szCs w:val="24"/>
              </w:rPr>
              <w:t>小时内出现的非其他明确病因导致的</w:t>
            </w:r>
            <w:r w:rsidRPr="006366FF">
              <w:rPr>
                <w:rFonts w:ascii="Times New Roman" w:hAnsi="Times New Roman" w:cs="Times New Roman"/>
                <w:kern w:val="2"/>
                <w:sz w:val="24"/>
                <w:szCs w:val="24"/>
              </w:rPr>
              <w:t>≥40</w:t>
            </w:r>
            <w:r w:rsidRPr="006366FF">
              <w:rPr>
                <w:rFonts w:hAnsi="宋体" w:hint="eastAsia"/>
                <w:kern w:val="2"/>
                <w:sz w:val="24"/>
                <w:szCs w:val="24"/>
              </w:rPr>
              <w:t>℃</w:t>
            </w:r>
            <w:r w:rsidRPr="006366FF">
              <w:rPr>
                <w:rFonts w:ascii="Times New Roman" w:hAnsi="宋体" w:hint="eastAsia"/>
                <w:kern w:val="2"/>
                <w:sz w:val="24"/>
                <w:szCs w:val="24"/>
              </w:rPr>
              <w:t>发热；</w:t>
            </w:r>
            <w:r w:rsidRPr="006366FF">
              <w:rPr>
                <w:rFonts w:hAnsi="宋体" w:hint="eastAsia"/>
                <w:kern w:val="2"/>
                <w:sz w:val="24"/>
                <w:szCs w:val="24"/>
              </w:rPr>
              <w:t>②</w:t>
            </w:r>
            <w:r w:rsidRPr="006366FF">
              <w:rPr>
                <w:rFonts w:ascii="Times New Roman" w:hAnsi="宋体" w:hint="eastAsia"/>
                <w:kern w:val="2"/>
                <w:sz w:val="24"/>
                <w:szCs w:val="24"/>
              </w:rPr>
              <w:t>接种后</w:t>
            </w:r>
            <w:r w:rsidRPr="006366FF">
              <w:rPr>
                <w:rFonts w:ascii="Times New Roman" w:hAnsi="Times New Roman" w:cs="Times New Roman"/>
                <w:kern w:val="2"/>
                <w:sz w:val="24"/>
                <w:szCs w:val="24"/>
              </w:rPr>
              <w:t>48</w:t>
            </w:r>
            <w:r w:rsidRPr="006366FF">
              <w:rPr>
                <w:rFonts w:ascii="Times New Roman" w:hAnsi="宋体" w:hint="eastAsia"/>
                <w:kern w:val="2"/>
                <w:sz w:val="24"/>
                <w:szCs w:val="24"/>
              </w:rPr>
              <w:t>小时内出现虚脱或休克样症状（低张力低反应现象）；</w:t>
            </w:r>
            <w:r w:rsidRPr="006366FF">
              <w:rPr>
                <w:rFonts w:hAnsi="宋体" w:hint="eastAsia"/>
                <w:kern w:val="2"/>
                <w:sz w:val="24"/>
                <w:szCs w:val="24"/>
              </w:rPr>
              <w:t>③</w:t>
            </w:r>
            <w:r w:rsidRPr="006366FF">
              <w:rPr>
                <w:rFonts w:ascii="Times New Roman" w:hAnsi="宋体" w:hint="eastAsia"/>
                <w:kern w:val="2"/>
                <w:sz w:val="24"/>
                <w:szCs w:val="24"/>
              </w:rPr>
              <w:t>接种后</w:t>
            </w:r>
            <w:r w:rsidRPr="006366FF">
              <w:rPr>
                <w:rFonts w:ascii="Times New Roman" w:hAnsi="Times New Roman" w:cs="Times New Roman"/>
                <w:kern w:val="2"/>
                <w:sz w:val="24"/>
                <w:szCs w:val="24"/>
              </w:rPr>
              <w:t>48</w:t>
            </w:r>
            <w:r w:rsidRPr="006366FF">
              <w:rPr>
                <w:rFonts w:ascii="Times New Roman" w:hAnsi="宋体" w:hint="eastAsia"/>
                <w:kern w:val="2"/>
                <w:sz w:val="24"/>
                <w:szCs w:val="24"/>
              </w:rPr>
              <w:t>小时内出现超过</w:t>
            </w:r>
            <w:r w:rsidRPr="006366FF">
              <w:rPr>
                <w:rFonts w:ascii="Times New Roman" w:hAnsi="Times New Roman" w:cs="Times New Roman"/>
                <w:kern w:val="2"/>
                <w:sz w:val="24"/>
                <w:szCs w:val="24"/>
              </w:rPr>
              <w:t>3</w:t>
            </w:r>
            <w:r w:rsidRPr="006366FF">
              <w:rPr>
                <w:rFonts w:ascii="Times New Roman" w:hAnsi="宋体" w:hint="eastAsia"/>
                <w:kern w:val="2"/>
                <w:sz w:val="24"/>
                <w:szCs w:val="24"/>
              </w:rPr>
              <w:t>小时、持续且无法安抚的哭闹；</w:t>
            </w:r>
            <w:r w:rsidRPr="006366FF">
              <w:rPr>
                <w:rFonts w:hAnsi="宋体" w:hint="eastAsia"/>
                <w:kern w:val="2"/>
                <w:sz w:val="24"/>
                <w:szCs w:val="24"/>
              </w:rPr>
              <w:t>④</w:t>
            </w:r>
            <w:r w:rsidRPr="006366FF">
              <w:rPr>
                <w:rFonts w:ascii="Times New Roman" w:hAnsi="宋体" w:hint="eastAsia"/>
                <w:kern w:val="2"/>
                <w:sz w:val="24"/>
                <w:szCs w:val="24"/>
              </w:rPr>
              <w:t>接种后</w:t>
            </w:r>
            <w:r w:rsidRPr="006366FF">
              <w:rPr>
                <w:rFonts w:ascii="Times New Roman" w:hAnsi="Times New Roman" w:cs="Times New Roman"/>
                <w:kern w:val="2"/>
                <w:sz w:val="24"/>
                <w:szCs w:val="24"/>
              </w:rPr>
              <w:t>3</w:t>
            </w:r>
            <w:r w:rsidRPr="006366FF">
              <w:rPr>
                <w:rFonts w:ascii="Times New Roman" w:hAnsi="宋体" w:hint="eastAsia"/>
                <w:kern w:val="2"/>
                <w:sz w:val="24"/>
                <w:szCs w:val="24"/>
              </w:rPr>
              <w:t>天内出现惊厥；</w:t>
            </w:r>
            <w:r w:rsidRPr="006366FF">
              <w:rPr>
                <w:rFonts w:hAnsi="宋体" w:hint="eastAsia"/>
                <w:kern w:val="2"/>
                <w:sz w:val="24"/>
                <w:szCs w:val="24"/>
              </w:rPr>
              <w:t>⑤</w:t>
            </w:r>
            <w:r w:rsidRPr="006366FF">
              <w:rPr>
                <w:rFonts w:ascii="Times New Roman" w:hAnsi="宋体" w:hint="eastAsia"/>
                <w:kern w:val="2"/>
                <w:sz w:val="24"/>
                <w:szCs w:val="24"/>
              </w:rPr>
              <w:t>接种后出现格林</w:t>
            </w:r>
            <w:r w:rsidRPr="006366FF">
              <w:rPr>
                <w:rFonts w:ascii="Times New Roman" w:hAnsi="Times New Roman" w:cs="Times New Roman"/>
                <w:kern w:val="2"/>
                <w:sz w:val="24"/>
                <w:szCs w:val="24"/>
              </w:rPr>
              <w:t>-</w:t>
            </w:r>
            <w:r w:rsidRPr="006366FF">
              <w:rPr>
                <w:rFonts w:ascii="Times New Roman" w:hAnsi="宋体" w:hint="eastAsia"/>
                <w:kern w:val="2"/>
                <w:sz w:val="24"/>
                <w:szCs w:val="24"/>
              </w:rPr>
              <w:t>巴利综合征或臂丛神经炎者慎用，但对于接种少于</w:t>
            </w:r>
            <w:r w:rsidRPr="006366FF">
              <w:rPr>
                <w:rFonts w:ascii="Times New Roman" w:hAnsi="Times New Roman" w:cs="Times New Roman"/>
                <w:kern w:val="2"/>
                <w:sz w:val="24"/>
                <w:szCs w:val="24"/>
              </w:rPr>
              <w:t>3</w:t>
            </w:r>
            <w:r w:rsidRPr="006366FF">
              <w:rPr>
                <w:rFonts w:ascii="Times New Roman" w:hAnsi="宋体" w:hint="eastAsia"/>
                <w:kern w:val="2"/>
                <w:sz w:val="24"/>
                <w:szCs w:val="24"/>
              </w:rPr>
              <w:t>剂次的婴儿，可继续接种。</w:t>
            </w:r>
          </w:p>
        </w:tc>
        <w:tc>
          <w:tcPr>
            <w:tcW w:w="2312" w:type="dxa"/>
            <w:vAlign w:val="center"/>
          </w:tcPr>
          <w:p w:rsidR="00A81630" w:rsidRPr="006366FF" w:rsidRDefault="00A81630" w:rsidP="00BB0C5C">
            <w:pPr>
              <w:pStyle w:val="a3"/>
              <w:adjustRightInd w:val="0"/>
              <w:snapToGrid w:val="0"/>
              <w:spacing w:line="340" w:lineRule="exact"/>
              <w:rPr>
                <w:rFonts w:ascii="Times New Roman" w:hAnsi="Times New Roman" w:cs="Times New Roman"/>
                <w:kern w:val="2"/>
                <w:sz w:val="24"/>
                <w:szCs w:val="24"/>
              </w:rPr>
            </w:pPr>
            <w:r w:rsidRPr="006366FF">
              <w:rPr>
                <w:rFonts w:ascii="Times New Roman" w:hAnsi="Times New Roman" w:cs="Times New Roman"/>
                <w:kern w:val="2"/>
                <w:sz w:val="24"/>
                <w:szCs w:val="24"/>
              </w:rPr>
              <w:lastRenderedPageBreak/>
              <w:t>1.</w:t>
            </w:r>
            <w:r w:rsidRPr="006366FF">
              <w:rPr>
                <w:rFonts w:ascii="Times New Roman" w:hAnsi="宋体" w:hint="eastAsia"/>
                <w:kern w:val="2"/>
                <w:sz w:val="24"/>
                <w:szCs w:val="24"/>
              </w:rPr>
              <w:t>极早早产儿（胎龄不超过</w:t>
            </w:r>
            <w:r w:rsidRPr="006366FF">
              <w:rPr>
                <w:rFonts w:ascii="Times New Roman" w:hAnsi="Times New Roman" w:cs="Times New Roman"/>
                <w:kern w:val="2"/>
                <w:sz w:val="24"/>
                <w:szCs w:val="24"/>
              </w:rPr>
              <w:t>28</w:t>
            </w:r>
            <w:r w:rsidRPr="006366FF">
              <w:rPr>
                <w:rFonts w:ascii="Times New Roman" w:hAnsi="宋体" w:hint="eastAsia"/>
                <w:kern w:val="2"/>
                <w:sz w:val="24"/>
                <w:szCs w:val="24"/>
              </w:rPr>
              <w:t>周），特别是既往有呼吸不成熟史者，接种后进行</w:t>
            </w:r>
            <w:r w:rsidRPr="006366FF">
              <w:rPr>
                <w:rFonts w:ascii="Times New Roman" w:hAnsi="Times New Roman" w:cs="Times New Roman"/>
                <w:kern w:val="2"/>
                <w:sz w:val="24"/>
                <w:szCs w:val="24"/>
              </w:rPr>
              <w:t>48</w:t>
            </w:r>
            <w:r w:rsidRPr="006366FF">
              <w:rPr>
                <w:rFonts w:ascii="Times New Roman" w:hAnsi="宋体" w:hint="eastAsia"/>
                <w:kern w:val="2"/>
                <w:sz w:val="24"/>
                <w:szCs w:val="24"/>
              </w:rPr>
              <w:t>～</w:t>
            </w:r>
            <w:r w:rsidRPr="006366FF">
              <w:rPr>
                <w:rFonts w:ascii="Times New Roman" w:hAnsi="Times New Roman" w:cs="Times New Roman"/>
                <w:kern w:val="2"/>
                <w:sz w:val="24"/>
                <w:szCs w:val="24"/>
              </w:rPr>
              <w:t>72</w:t>
            </w:r>
            <w:r w:rsidRPr="006366FF">
              <w:rPr>
                <w:rFonts w:ascii="Times New Roman" w:hAnsi="宋体" w:hint="eastAsia"/>
                <w:kern w:val="2"/>
                <w:sz w:val="24"/>
                <w:szCs w:val="24"/>
              </w:rPr>
              <w:t>小时的呼吸监测。</w:t>
            </w:r>
          </w:p>
          <w:p w:rsidR="00A81630" w:rsidRPr="006366FF" w:rsidRDefault="00A81630" w:rsidP="00BB0C5C">
            <w:pPr>
              <w:pStyle w:val="a3"/>
              <w:adjustRightInd w:val="0"/>
              <w:snapToGrid w:val="0"/>
              <w:spacing w:line="340" w:lineRule="exact"/>
              <w:rPr>
                <w:rFonts w:ascii="Times New Roman" w:hAnsi="Times New Roman" w:cs="Times New Roman"/>
                <w:kern w:val="2"/>
                <w:sz w:val="24"/>
                <w:szCs w:val="24"/>
              </w:rPr>
            </w:pPr>
            <w:r w:rsidRPr="006366FF">
              <w:rPr>
                <w:rFonts w:ascii="Times New Roman" w:hAnsi="Times New Roman" w:cs="Times New Roman"/>
                <w:kern w:val="2"/>
                <w:sz w:val="24"/>
                <w:szCs w:val="24"/>
              </w:rPr>
              <w:t>2.</w:t>
            </w:r>
            <w:r w:rsidRPr="006366FF">
              <w:rPr>
                <w:rFonts w:ascii="Times New Roman" w:hAnsi="宋体" w:hint="eastAsia"/>
                <w:kern w:val="2"/>
                <w:sz w:val="24"/>
                <w:szCs w:val="24"/>
              </w:rPr>
              <w:t>血小板减少症或凝血障碍者慎用。</w:t>
            </w:r>
          </w:p>
          <w:p w:rsidR="00A81630" w:rsidRPr="006366FF" w:rsidRDefault="00A81630" w:rsidP="00BB0C5C">
            <w:pPr>
              <w:pStyle w:val="a3"/>
              <w:adjustRightInd w:val="0"/>
              <w:snapToGrid w:val="0"/>
              <w:spacing w:line="340" w:lineRule="exact"/>
              <w:rPr>
                <w:rFonts w:ascii="Times New Roman" w:hAnsi="Times New Roman" w:cs="Times New Roman"/>
                <w:kern w:val="2"/>
                <w:sz w:val="24"/>
                <w:szCs w:val="24"/>
              </w:rPr>
            </w:pPr>
            <w:r w:rsidRPr="006366FF">
              <w:rPr>
                <w:rFonts w:ascii="Times New Roman" w:hAnsi="Times New Roman" w:cs="Times New Roman"/>
                <w:kern w:val="2"/>
                <w:sz w:val="24"/>
                <w:szCs w:val="24"/>
              </w:rPr>
              <w:t>3.</w:t>
            </w:r>
            <w:r w:rsidRPr="006366FF">
              <w:rPr>
                <w:rFonts w:ascii="Times New Roman" w:hAnsi="宋体" w:hint="eastAsia"/>
                <w:kern w:val="2"/>
                <w:sz w:val="24"/>
                <w:szCs w:val="24"/>
              </w:rPr>
              <w:t>戊二醛、新霉素、链霉素和多粘菌素</w:t>
            </w:r>
            <w:r w:rsidRPr="006366FF">
              <w:rPr>
                <w:rFonts w:ascii="Times New Roman" w:hAnsi="Times New Roman" w:cs="Times New Roman"/>
                <w:kern w:val="2"/>
                <w:sz w:val="24"/>
                <w:szCs w:val="24"/>
              </w:rPr>
              <w:t>B</w:t>
            </w:r>
            <w:r w:rsidRPr="006366FF">
              <w:rPr>
                <w:rFonts w:ascii="Times New Roman" w:hAnsi="宋体" w:hint="eastAsia"/>
                <w:kern w:val="2"/>
                <w:sz w:val="24"/>
                <w:szCs w:val="24"/>
              </w:rPr>
              <w:t>过敏者慎用。</w:t>
            </w:r>
          </w:p>
          <w:p w:rsidR="00A81630" w:rsidRPr="006366FF" w:rsidRDefault="00A81630" w:rsidP="00BB0C5C">
            <w:pPr>
              <w:pStyle w:val="a3"/>
              <w:adjustRightInd w:val="0"/>
              <w:snapToGrid w:val="0"/>
              <w:spacing w:line="340" w:lineRule="exact"/>
              <w:rPr>
                <w:rFonts w:ascii="Times New Roman" w:hAnsi="Times New Roman" w:cs="Times New Roman"/>
                <w:kern w:val="2"/>
                <w:sz w:val="24"/>
                <w:szCs w:val="24"/>
              </w:rPr>
            </w:pPr>
            <w:r w:rsidRPr="006366FF">
              <w:rPr>
                <w:rFonts w:ascii="Times New Roman" w:hAnsi="Times New Roman" w:cs="Times New Roman"/>
                <w:kern w:val="2"/>
                <w:sz w:val="24"/>
                <w:szCs w:val="24"/>
              </w:rPr>
              <w:lastRenderedPageBreak/>
              <w:t>4.</w:t>
            </w:r>
            <w:r w:rsidRPr="006366FF">
              <w:rPr>
                <w:rFonts w:ascii="Times New Roman" w:hAnsi="宋体" w:hint="eastAsia"/>
                <w:kern w:val="2"/>
                <w:sz w:val="24"/>
                <w:szCs w:val="24"/>
              </w:rPr>
              <w:t>曾经出现过与前一次疫苗注射无关的非热性惊厥者慎用。</w:t>
            </w:r>
          </w:p>
          <w:p w:rsidR="00A81630" w:rsidRPr="006366FF" w:rsidRDefault="00A81630" w:rsidP="00BB0C5C">
            <w:pPr>
              <w:pStyle w:val="a3"/>
              <w:adjustRightInd w:val="0"/>
              <w:snapToGrid w:val="0"/>
              <w:spacing w:line="340" w:lineRule="exact"/>
              <w:rPr>
                <w:rFonts w:ascii="Times New Roman" w:hAnsi="Times New Roman" w:cs="Times New Roman"/>
                <w:kern w:val="2"/>
                <w:sz w:val="24"/>
                <w:szCs w:val="24"/>
              </w:rPr>
            </w:pPr>
            <w:r w:rsidRPr="006366FF">
              <w:rPr>
                <w:rFonts w:ascii="Times New Roman" w:hAnsi="Times New Roman" w:cs="Times New Roman"/>
                <w:kern w:val="2"/>
                <w:sz w:val="24"/>
                <w:szCs w:val="24"/>
              </w:rPr>
              <w:t>5.</w:t>
            </w:r>
            <w:r w:rsidRPr="006366FF">
              <w:rPr>
                <w:rFonts w:ascii="Times New Roman" w:hAnsi="宋体" w:hint="eastAsia"/>
                <w:kern w:val="2"/>
                <w:sz w:val="24"/>
                <w:szCs w:val="24"/>
              </w:rPr>
              <w:t>曾经接种疫苗出现以下情况者慎用：</w:t>
            </w:r>
            <w:r w:rsidRPr="006366FF">
              <w:rPr>
                <w:rFonts w:hAnsi="宋体" w:hint="eastAsia"/>
                <w:kern w:val="2"/>
                <w:sz w:val="24"/>
                <w:szCs w:val="24"/>
              </w:rPr>
              <w:t>①</w:t>
            </w:r>
            <w:r w:rsidRPr="006366FF">
              <w:rPr>
                <w:rFonts w:ascii="Times New Roman" w:hAnsi="Times New Roman" w:cs="Times New Roman"/>
                <w:kern w:val="2"/>
                <w:sz w:val="24"/>
                <w:szCs w:val="24"/>
              </w:rPr>
              <w:t>48</w:t>
            </w:r>
            <w:r w:rsidRPr="006366FF">
              <w:rPr>
                <w:rFonts w:ascii="Times New Roman" w:hAnsi="宋体" w:hint="eastAsia"/>
                <w:kern w:val="2"/>
                <w:sz w:val="24"/>
                <w:szCs w:val="24"/>
              </w:rPr>
              <w:t>小时内出现的非其他明确病因导致的</w:t>
            </w:r>
            <w:r w:rsidRPr="006366FF">
              <w:rPr>
                <w:rFonts w:ascii="Times New Roman" w:hAnsi="Times New Roman" w:cs="Times New Roman"/>
                <w:kern w:val="2"/>
                <w:sz w:val="24"/>
                <w:szCs w:val="24"/>
              </w:rPr>
              <w:t>≥40</w:t>
            </w:r>
            <w:r w:rsidRPr="006366FF">
              <w:rPr>
                <w:rFonts w:hAnsi="宋体" w:hint="eastAsia"/>
                <w:kern w:val="2"/>
                <w:sz w:val="24"/>
                <w:szCs w:val="24"/>
              </w:rPr>
              <w:t>℃</w:t>
            </w:r>
            <w:r w:rsidRPr="006366FF">
              <w:rPr>
                <w:rFonts w:ascii="Times New Roman" w:hAnsi="宋体" w:hint="eastAsia"/>
                <w:kern w:val="2"/>
                <w:sz w:val="24"/>
                <w:szCs w:val="24"/>
              </w:rPr>
              <w:t>发热；</w:t>
            </w:r>
            <w:r w:rsidRPr="006366FF">
              <w:rPr>
                <w:rFonts w:hAnsi="宋体" w:hint="eastAsia"/>
                <w:kern w:val="2"/>
                <w:sz w:val="24"/>
                <w:szCs w:val="24"/>
              </w:rPr>
              <w:t>②</w:t>
            </w:r>
            <w:r w:rsidRPr="006366FF">
              <w:rPr>
                <w:rFonts w:ascii="Times New Roman" w:hAnsi="宋体" w:hint="eastAsia"/>
                <w:kern w:val="2"/>
                <w:sz w:val="24"/>
                <w:szCs w:val="24"/>
              </w:rPr>
              <w:t>接种后</w:t>
            </w:r>
            <w:r w:rsidRPr="006366FF">
              <w:rPr>
                <w:rFonts w:ascii="Times New Roman" w:hAnsi="Times New Roman" w:cs="Times New Roman"/>
                <w:kern w:val="2"/>
                <w:sz w:val="24"/>
                <w:szCs w:val="24"/>
              </w:rPr>
              <w:t>48</w:t>
            </w:r>
            <w:r w:rsidRPr="006366FF">
              <w:rPr>
                <w:rFonts w:ascii="Times New Roman" w:hAnsi="宋体" w:hint="eastAsia"/>
                <w:kern w:val="2"/>
                <w:sz w:val="24"/>
                <w:szCs w:val="24"/>
              </w:rPr>
              <w:t>小时内出现虚脱或休克样症状（低张力低反应现象）；</w:t>
            </w:r>
            <w:r w:rsidRPr="006366FF">
              <w:rPr>
                <w:rFonts w:hAnsi="宋体" w:hint="eastAsia"/>
                <w:kern w:val="2"/>
                <w:sz w:val="24"/>
                <w:szCs w:val="24"/>
              </w:rPr>
              <w:t>③</w:t>
            </w:r>
            <w:r w:rsidRPr="006366FF">
              <w:rPr>
                <w:rFonts w:ascii="Times New Roman" w:hAnsi="宋体" w:hint="eastAsia"/>
                <w:kern w:val="2"/>
                <w:sz w:val="24"/>
                <w:szCs w:val="24"/>
              </w:rPr>
              <w:t>接种后</w:t>
            </w:r>
            <w:r w:rsidRPr="006366FF">
              <w:rPr>
                <w:rFonts w:ascii="Times New Roman" w:hAnsi="Times New Roman" w:cs="Times New Roman"/>
                <w:kern w:val="2"/>
                <w:sz w:val="24"/>
                <w:szCs w:val="24"/>
              </w:rPr>
              <w:t>48</w:t>
            </w:r>
            <w:r w:rsidRPr="006366FF">
              <w:rPr>
                <w:rFonts w:ascii="Times New Roman" w:hAnsi="宋体" w:hint="eastAsia"/>
                <w:kern w:val="2"/>
                <w:sz w:val="24"/>
                <w:szCs w:val="24"/>
              </w:rPr>
              <w:t>小时内出现超过</w:t>
            </w:r>
            <w:r w:rsidRPr="006366FF">
              <w:rPr>
                <w:rFonts w:ascii="Times New Roman" w:hAnsi="Times New Roman" w:cs="Times New Roman"/>
                <w:kern w:val="2"/>
                <w:sz w:val="24"/>
                <w:szCs w:val="24"/>
              </w:rPr>
              <w:t>3</w:t>
            </w:r>
            <w:r w:rsidRPr="006366FF">
              <w:rPr>
                <w:rFonts w:ascii="Times New Roman" w:hAnsi="宋体" w:hint="eastAsia"/>
                <w:kern w:val="2"/>
                <w:sz w:val="24"/>
                <w:szCs w:val="24"/>
              </w:rPr>
              <w:t>小时、持续且无法安抚的哭闹；</w:t>
            </w:r>
            <w:r w:rsidRPr="006366FF">
              <w:rPr>
                <w:rFonts w:hAnsi="宋体" w:hint="eastAsia"/>
                <w:kern w:val="2"/>
                <w:sz w:val="24"/>
                <w:szCs w:val="24"/>
              </w:rPr>
              <w:t>④</w:t>
            </w:r>
            <w:r w:rsidRPr="006366FF">
              <w:rPr>
                <w:rFonts w:ascii="Times New Roman" w:hAnsi="宋体" w:hint="eastAsia"/>
                <w:kern w:val="2"/>
                <w:sz w:val="24"/>
                <w:szCs w:val="24"/>
              </w:rPr>
              <w:t>接种后</w:t>
            </w:r>
            <w:r w:rsidRPr="006366FF">
              <w:rPr>
                <w:rFonts w:ascii="Times New Roman" w:hAnsi="Times New Roman" w:cs="Times New Roman"/>
                <w:kern w:val="2"/>
                <w:sz w:val="24"/>
                <w:szCs w:val="24"/>
              </w:rPr>
              <w:t>3</w:t>
            </w:r>
            <w:r w:rsidRPr="006366FF">
              <w:rPr>
                <w:rFonts w:ascii="Times New Roman" w:hAnsi="宋体" w:hint="eastAsia"/>
                <w:kern w:val="2"/>
                <w:sz w:val="24"/>
                <w:szCs w:val="24"/>
              </w:rPr>
              <w:t>天内出现惊厥；</w:t>
            </w:r>
            <w:r w:rsidRPr="006366FF">
              <w:rPr>
                <w:rFonts w:hAnsi="宋体" w:hint="eastAsia"/>
                <w:kern w:val="2"/>
                <w:sz w:val="24"/>
                <w:szCs w:val="24"/>
              </w:rPr>
              <w:t>⑤</w:t>
            </w:r>
            <w:r w:rsidRPr="006366FF">
              <w:rPr>
                <w:rFonts w:ascii="Times New Roman" w:hAnsi="宋体" w:hint="eastAsia"/>
                <w:kern w:val="2"/>
                <w:sz w:val="24"/>
                <w:szCs w:val="24"/>
              </w:rPr>
              <w:t>接种后出现格林</w:t>
            </w:r>
            <w:r w:rsidRPr="006366FF">
              <w:rPr>
                <w:rFonts w:ascii="Times New Roman" w:hAnsi="Times New Roman" w:cs="Times New Roman"/>
                <w:kern w:val="2"/>
                <w:sz w:val="24"/>
                <w:szCs w:val="24"/>
              </w:rPr>
              <w:t>-</w:t>
            </w:r>
            <w:r w:rsidRPr="006366FF">
              <w:rPr>
                <w:rFonts w:ascii="Times New Roman" w:hAnsi="宋体" w:hint="eastAsia"/>
                <w:kern w:val="2"/>
                <w:sz w:val="24"/>
                <w:szCs w:val="24"/>
              </w:rPr>
              <w:t>巴利综合征或臂丛神经炎者慎用，但对于接种少于</w:t>
            </w:r>
            <w:r w:rsidRPr="006366FF">
              <w:rPr>
                <w:rFonts w:ascii="Times New Roman" w:hAnsi="Times New Roman" w:cs="Times New Roman"/>
                <w:kern w:val="2"/>
                <w:sz w:val="24"/>
                <w:szCs w:val="24"/>
              </w:rPr>
              <w:t>3</w:t>
            </w:r>
            <w:r w:rsidRPr="006366FF">
              <w:rPr>
                <w:rFonts w:ascii="Times New Roman" w:hAnsi="宋体" w:hint="eastAsia"/>
                <w:kern w:val="2"/>
                <w:sz w:val="24"/>
                <w:szCs w:val="24"/>
              </w:rPr>
              <w:t>剂次的婴儿，可继续接种。</w:t>
            </w:r>
          </w:p>
          <w:p w:rsidR="00A81630" w:rsidRPr="006366FF" w:rsidRDefault="00A81630" w:rsidP="00BB0C5C">
            <w:pPr>
              <w:pStyle w:val="a3"/>
              <w:adjustRightInd w:val="0"/>
              <w:snapToGrid w:val="0"/>
              <w:spacing w:line="340" w:lineRule="exact"/>
              <w:rPr>
                <w:rFonts w:ascii="Times New Roman" w:hAnsi="Times New Roman" w:cs="Times New Roman"/>
                <w:kern w:val="2"/>
                <w:sz w:val="24"/>
                <w:szCs w:val="24"/>
              </w:rPr>
            </w:pPr>
            <w:r w:rsidRPr="006366FF">
              <w:rPr>
                <w:rFonts w:ascii="Times New Roman" w:hAnsi="Times New Roman" w:cs="Times New Roman"/>
                <w:kern w:val="2"/>
                <w:sz w:val="24"/>
                <w:szCs w:val="24"/>
              </w:rPr>
              <w:t>6.</w:t>
            </w:r>
            <w:r w:rsidRPr="006366FF">
              <w:rPr>
                <w:rFonts w:ascii="Times New Roman" w:hAnsi="宋体" w:hint="eastAsia"/>
                <w:kern w:val="2"/>
                <w:sz w:val="24"/>
                <w:szCs w:val="24"/>
              </w:rPr>
              <w:t>正在接受免疫抑制剂的治疗或患有免疫缺陷者建议在治疗结束后进行接种。患有慢性免疫缺陷如</w:t>
            </w:r>
            <w:r w:rsidRPr="006366FF">
              <w:rPr>
                <w:rFonts w:ascii="Times New Roman" w:hAnsi="Times New Roman" w:cs="Times New Roman"/>
                <w:kern w:val="2"/>
                <w:sz w:val="24"/>
                <w:szCs w:val="24"/>
              </w:rPr>
              <w:t>HIV</w:t>
            </w:r>
            <w:r w:rsidRPr="006366FF">
              <w:rPr>
                <w:rFonts w:ascii="Times New Roman" w:hAnsi="宋体" w:hint="eastAsia"/>
                <w:kern w:val="2"/>
                <w:sz w:val="24"/>
                <w:szCs w:val="24"/>
              </w:rPr>
              <w:t>感染的患者建议接种。</w:t>
            </w:r>
          </w:p>
        </w:tc>
        <w:tc>
          <w:tcPr>
            <w:tcW w:w="2268" w:type="dxa"/>
            <w:vAlign w:val="center"/>
          </w:tcPr>
          <w:p w:rsidR="00A81630" w:rsidRPr="00822AAA" w:rsidRDefault="00A81630" w:rsidP="00BB0C5C">
            <w:pPr>
              <w:widowControl/>
              <w:adjustRightInd w:val="0"/>
              <w:snapToGrid w:val="0"/>
              <w:spacing w:line="360" w:lineRule="exact"/>
              <w:rPr>
                <w:kern w:val="0"/>
                <w:sz w:val="24"/>
                <w:szCs w:val="24"/>
              </w:rPr>
            </w:pPr>
            <w:r w:rsidRPr="00822AAA">
              <w:rPr>
                <w:rFonts w:hAnsi="宋体" w:cs="宋体" w:hint="eastAsia"/>
                <w:kern w:val="0"/>
                <w:sz w:val="24"/>
                <w:szCs w:val="24"/>
              </w:rPr>
              <w:lastRenderedPageBreak/>
              <w:t>家族和个人有惊厥史者、患慢性疾病者、有癫痫史者、过敏体质者慎用。任何情况下，疫苗中的破伤风类毒素不能代替常规破伤风类毒素的免疫接种。</w:t>
            </w:r>
          </w:p>
        </w:tc>
      </w:tr>
    </w:tbl>
    <w:p w:rsidR="00A81630" w:rsidRDefault="00A81630" w:rsidP="003D353B">
      <w:pPr>
        <w:pStyle w:val="a3"/>
        <w:spacing w:line="380" w:lineRule="exact"/>
        <w:ind w:firstLineChars="200" w:firstLine="482"/>
        <w:rPr>
          <w:rFonts w:ascii="Times New Roman" w:hAnsi="Times New Roman" w:cs="Times New Roman"/>
          <w:sz w:val="24"/>
          <w:szCs w:val="24"/>
        </w:rPr>
      </w:pPr>
      <w:r>
        <w:rPr>
          <w:rFonts w:ascii="Times New Roman" w:hAnsi="Times New Roman" w:hint="eastAsia"/>
          <w:b/>
          <w:bCs/>
          <w:sz w:val="24"/>
          <w:szCs w:val="24"/>
        </w:rPr>
        <w:lastRenderedPageBreak/>
        <w:t>【郑重提示】</w:t>
      </w:r>
      <w:r w:rsidRPr="00822AAA">
        <w:rPr>
          <w:rFonts w:ascii="Times New Roman" w:hAnsi="Times New Roman" w:hint="eastAsia"/>
          <w:sz w:val="24"/>
          <w:szCs w:val="24"/>
        </w:rPr>
        <w:t>请您认真阅读以上内容，</w:t>
      </w:r>
      <w:r w:rsidRPr="00822AAA">
        <w:rPr>
          <w:rFonts w:ascii="Times New Roman" w:hAnsi="Times New Roman" w:hint="eastAsia"/>
          <w:b/>
          <w:bCs/>
          <w:sz w:val="24"/>
          <w:szCs w:val="24"/>
        </w:rPr>
        <w:t>如实提供受种者的健康状况</w:t>
      </w:r>
      <w:r w:rsidRPr="00822AAA">
        <w:rPr>
          <w:rFonts w:ascii="Times New Roman" w:hAnsi="Times New Roman" w:hint="eastAsia"/>
          <w:sz w:val="24"/>
          <w:szCs w:val="24"/>
        </w:rPr>
        <w:t>。有不明事项请咨询接种医生。因疫苗特性或受种者个体差异等因素，疫苗保护</w:t>
      </w:r>
      <w:proofErr w:type="gramStart"/>
      <w:r w:rsidRPr="00822AAA">
        <w:rPr>
          <w:rFonts w:ascii="Times New Roman" w:hAnsi="Times New Roman" w:hint="eastAsia"/>
          <w:sz w:val="24"/>
          <w:szCs w:val="24"/>
        </w:rPr>
        <w:t>率并非</w:t>
      </w:r>
      <w:proofErr w:type="gramEnd"/>
      <w:r w:rsidRPr="00822AAA">
        <w:rPr>
          <w:rFonts w:ascii="Times New Roman" w:hAnsi="Times New Roman" w:cs="Times New Roman"/>
          <w:sz w:val="24"/>
          <w:szCs w:val="24"/>
        </w:rPr>
        <w:t>100%</w:t>
      </w:r>
      <w:r w:rsidRPr="00822AAA">
        <w:rPr>
          <w:rFonts w:ascii="Times New Roman" w:hAnsi="Times New Roman" w:hint="eastAsia"/>
          <w:sz w:val="24"/>
          <w:szCs w:val="24"/>
        </w:rPr>
        <w:t>。</w:t>
      </w:r>
      <w:r w:rsidRPr="00822AAA">
        <w:rPr>
          <w:rFonts w:ascii="Times New Roman" w:hAnsi="Times New Roman" w:hint="eastAsia"/>
          <w:b/>
          <w:bCs/>
          <w:sz w:val="24"/>
          <w:szCs w:val="24"/>
        </w:rPr>
        <w:t>接种后请在现场留观</w:t>
      </w:r>
      <w:r w:rsidRPr="00822AAA">
        <w:rPr>
          <w:rFonts w:ascii="Times New Roman" w:hAnsi="Times New Roman" w:cs="Times New Roman"/>
          <w:b/>
          <w:bCs/>
          <w:sz w:val="24"/>
          <w:szCs w:val="24"/>
        </w:rPr>
        <w:t>30</w:t>
      </w:r>
      <w:r w:rsidRPr="00822AAA">
        <w:rPr>
          <w:rFonts w:ascii="Times New Roman" w:hAnsi="Times New Roman" w:hint="eastAsia"/>
          <w:b/>
          <w:bCs/>
          <w:sz w:val="24"/>
          <w:szCs w:val="24"/>
        </w:rPr>
        <w:t>分钟。</w:t>
      </w:r>
      <w:r w:rsidRPr="00822AAA">
        <w:rPr>
          <w:rFonts w:ascii="Times New Roman" w:hAnsi="Times New Roman" w:hint="eastAsia"/>
          <w:sz w:val="24"/>
          <w:szCs w:val="24"/>
        </w:rPr>
        <w:t>接种后如有不适，请及时告知接种医生，严重者请及时就医。</w:t>
      </w:r>
      <w:r w:rsidRPr="002F6077">
        <w:rPr>
          <w:rFonts w:ascii="Times New Roman" w:hAnsi="Times New Roman" w:hint="eastAsia"/>
          <w:b/>
          <w:bCs/>
          <w:sz w:val="24"/>
          <w:szCs w:val="24"/>
        </w:rPr>
        <w:t>本疫苗自愿自费接种。</w:t>
      </w:r>
    </w:p>
    <w:p w:rsidR="00442B7C" w:rsidRDefault="00442B7C" w:rsidP="00442B7C">
      <w:pPr>
        <w:pStyle w:val="a3"/>
        <w:spacing w:line="360" w:lineRule="exact"/>
        <w:rPr>
          <w:rFonts w:ascii="Times New Roman" w:hAnsi="Times New Roman" w:cs="Times New Roman"/>
          <w:sz w:val="24"/>
          <w:szCs w:val="24"/>
        </w:rPr>
      </w:pPr>
      <w:r>
        <w:rPr>
          <w:rFonts w:ascii="Times New Roman" w:hAnsi="Times New Roman" w:cs="Times New Roman" w:hint="eastAsia"/>
          <w:sz w:val="24"/>
          <w:szCs w:val="24"/>
        </w:rPr>
        <w:t>……</w:t>
      </w:r>
      <w:proofErr w:type="gramStart"/>
      <w:r>
        <w:rPr>
          <w:rFonts w:ascii="Times New Roman" w:hAnsi="Times New Roman" w:cs="Times New Roman" w:hint="eastAsia"/>
          <w:sz w:val="24"/>
          <w:szCs w:val="24"/>
        </w:rPr>
        <w:t>……………………………………………………………………………………</w:t>
      </w:r>
      <w:proofErr w:type="gramEnd"/>
    </w:p>
    <w:p w:rsidR="00A81630" w:rsidRPr="00E76C49" w:rsidRDefault="00A81630" w:rsidP="00E76C49">
      <w:pPr>
        <w:pStyle w:val="a3"/>
        <w:adjustRightInd w:val="0"/>
        <w:snapToGrid w:val="0"/>
        <w:spacing w:line="380" w:lineRule="exact"/>
        <w:rPr>
          <w:rFonts w:ascii="Times New Roman" w:hAnsi="Times New Roman" w:cs="Times New Roman"/>
          <w:kern w:val="2"/>
          <w:sz w:val="24"/>
          <w:szCs w:val="24"/>
        </w:rPr>
      </w:pPr>
      <w:r w:rsidRPr="00E76C49">
        <w:rPr>
          <w:rFonts w:ascii="Times New Roman" w:hAnsi="Times New Roman" w:hint="eastAsia"/>
          <w:kern w:val="2"/>
          <w:sz w:val="24"/>
          <w:szCs w:val="24"/>
        </w:rPr>
        <w:lastRenderedPageBreak/>
        <w:t>受种者姓名：</w:t>
      </w:r>
      <w:r w:rsidRPr="00E76C49">
        <w:rPr>
          <w:rFonts w:ascii="Times New Roman" w:hAnsi="Times New Roman" w:cs="Times New Roman"/>
          <w:kern w:val="2"/>
          <w:sz w:val="24"/>
          <w:szCs w:val="24"/>
          <w:u w:val="single"/>
        </w:rPr>
        <w:t xml:space="preserve">           </w:t>
      </w:r>
      <w:r w:rsidRPr="00E76C49">
        <w:rPr>
          <w:rFonts w:ascii="Times New Roman" w:hAnsi="Times New Roman" w:cs="Times New Roman"/>
          <w:kern w:val="2"/>
          <w:sz w:val="24"/>
          <w:szCs w:val="24"/>
        </w:rPr>
        <w:t xml:space="preserve"> </w:t>
      </w:r>
      <w:r w:rsidRPr="00E76C49">
        <w:rPr>
          <w:rFonts w:ascii="Times New Roman" w:hAnsi="Times New Roman" w:hint="eastAsia"/>
          <w:kern w:val="2"/>
          <w:sz w:val="24"/>
          <w:szCs w:val="24"/>
        </w:rPr>
        <w:t>性别：</w:t>
      </w:r>
      <w:r w:rsidRPr="00E76C49">
        <w:rPr>
          <w:rFonts w:ascii="Times New Roman" w:hAnsi="Times New Roman" w:cs="Times New Roman"/>
          <w:kern w:val="2"/>
          <w:sz w:val="24"/>
          <w:szCs w:val="24"/>
          <w:u w:val="single"/>
        </w:rPr>
        <w:t xml:space="preserve">    </w:t>
      </w:r>
      <w:r w:rsidRPr="00E76C49">
        <w:rPr>
          <w:rFonts w:ascii="Times New Roman" w:hAnsi="Times New Roman" w:cs="Times New Roman"/>
          <w:kern w:val="2"/>
          <w:sz w:val="24"/>
          <w:szCs w:val="24"/>
        </w:rPr>
        <w:t xml:space="preserve"> </w:t>
      </w:r>
      <w:r w:rsidRPr="00E76C49">
        <w:rPr>
          <w:rFonts w:ascii="Times New Roman" w:hAnsi="Times New Roman" w:hint="eastAsia"/>
          <w:kern w:val="2"/>
          <w:sz w:val="24"/>
          <w:szCs w:val="24"/>
        </w:rPr>
        <w:t>出生日期：</w:t>
      </w:r>
      <w:r w:rsidRPr="00E76C49">
        <w:rPr>
          <w:rFonts w:ascii="Times New Roman" w:hAnsi="Times New Roman" w:cs="Times New Roman"/>
          <w:kern w:val="2"/>
          <w:sz w:val="24"/>
          <w:szCs w:val="24"/>
          <w:u w:val="single"/>
        </w:rPr>
        <w:t xml:space="preserve">        </w:t>
      </w:r>
      <w:r w:rsidRPr="00E76C49">
        <w:rPr>
          <w:rFonts w:ascii="Times New Roman" w:hAnsi="Times New Roman" w:hint="eastAsia"/>
          <w:kern w:val="2"/>
          <w:sz w:val="24"/>
          <w:szCs w:val="24"/>
        </w:rPr>
        <w:t>年</w:t>
      </w:r>
      <w:r w:rsidRPr="00E76C49">
        <w:rPr>
          <w:rFonts w:ascii="Times New Roman" w:hAnsi="Times New Roman" w:cs="Times New Roman"/>
          <w:kern w:val="2"/>
          <w:sz w:val="24"/>
          <w:szCs w:val="24"/>
          <w:u w:val="single"/>
        </w:rPr>
        <w:t xml:space="preserve">    </w:t>
      </w:r>
      <w:r w:rsidRPr="00E76C49">
        <w:rPr>
          <w:rFonts w:ascii="Times New Roman" w:hAnsi="Times New Roman" w:hint="eastAsia"/>
          <w:kern w:val="2"/>
          <w:sz w:val="24"/>
          <w:szCs w:val="24"/>
        </w:rPr>
        <w:t>月</w:t>
      </w:r>
      <w:r w:rsidRPr="00E76C49">
        <w:rPr>
          <w:rFonts w:ascii="Times New Roman" w:hAnsi="Times New Roman" w:cs="Times New Roman"/>
          <w:kern w:val="2"/>
          <w:sz w:val="24"/>
          <w:szCs w:val="24"/>
          <w:u w:val="single"/>
        </w:rPr>
        <w:t xml:space="preserve">    </w:t>
      </w:r>
      <w:r w:rsidRPr="00E76C49">
        <w:rPr>
          <w:rFonts w:ascii="Times New Roman" w:hAnsi="Times New Roman" w:hint="eastAsia"/>
          <w:kern w:val="2"/>
          <w:sz w:val="24"/>
          <w:szCs w:val="24"/>
        </w:rPr>
        <w:t>日</w:t>
      </w:r>
    </w:p>
    <w:tbl>
      <w:tblPr>
        <w:tblW w:w="9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1"/>
      </w:tblGrid>
      <w:tr w:rsidR="00A81630" w:rsidRPr="00E76C49">
        <w:trPr>
          <w:trHeight w:val="1631"/>
          <w:jc w:val="center"/>
        </w:trPr>
        <w:tc>
          <w:tcPr>
            <w:tcW w:w="9631" w:type="dxa"/>
            <w:vAlign w:val="center"/>
          </w:tcPr>
          <w:p w:rsidR="00A81630" w:rsidRPr="006366FF" w:rsidRDefault="00A81630" w:rsidP="00E76C49">
            <w:pPr>
              <w:pStyle w:val="a3"/>
              <w:adjustRightInd w:val="0"/>
              <w:snapToGrid w:val="0"/>
              <w:spacing w:line="360" w:lineRule="exact"/>
              <w:rPr>
                <w:rFonts w:ascii="Times New Roman" w:hAnsi="Times New Roman" w:cs="Times New Roman"/>
                <w:kern w:val="2"/>
                <w:sz w:val="24"/>
                <w:szCs w:val="24"/>
              </w:rPr>
            </w:pPr>
            <w:r w:rsidRPr="006366FF">
              <w:rPr>
                <w:rFonts w:ascii="Times New Roman" w:hAnsi="Times New Roman" w:hint="eastAsia"/>
                <w:kern w:val="2"/>
                <w:sz w:val="24"/>
                <w:szCs w:val="24"/>
              </w:rPr>
              <w:t>我已阅读并</w:t>
            </w:r>
            <w:r w:rsidRPr="006366FF">
              <w:rPr>
                <w:rFonts w:ascii="Times New Roman" w:hAnsi="Times New Roman" w:hint="eastAsia"/>
                <w:b/>
                <w:bCs/>
                <w:kern w:val="2"/>
                <w:sz w:val="24"/>
                <w:szCs w:val="24"/>
              </w:rPr>
              <w:t>同意</w:t>
            </w:r>
            <w:r w:rsidRPr="006366FF">
              <w:rPr>
                <w:rFonts w:ascii="Times New Roman" w:hAnsi="Times New Roman" w:hint="eastAsia"/>
                <w:kern w:val="2"/>
                <w:sz w:val="24"/>
                <w:szCs w:val="24"/>
              </w:rPr>
              <w:t>选择接种：①</w:t>
            </w:r>
            <w:r w:rsidRPr="006366FF">
              <w:rPr>
                <w:rFonts w:ascii="Times New Roman" w:hAnsi="Times New Roman" w:hint="eastAsia"/>
                <w:b/>
                <w:bCs/>
                <w:kern w:val="2"/>
                <w:sz w:val="24"/>
                <w:szCs w:val="24"/>
              </w:rPr>
              <w:t>收费</w:t>
            </w:r>
            <w:r w:rsidRPr="006366FF">
              <w:rPr>
                <w:rFonts w:ascii="Times New Roman" w:hAnsi="Times New Roman" w:cs="Times New Roman"/>
                <w:kern w:val="2"/>
                <w:sz w:val="24"/>
                <w:szCs w:val="24"/>
              </w:rPr>
              <w:t>b</w:t>
            </w:r>
            <w:r w:rsidRPr="006366FF">
              <w:rPr>
                <w:rFonts w:ascii="Times New Roman" w:hAnsi="Times New Roman" w:hint="eastAsia"/>
                <w:kern w:val="2"/>
                <w:sz w:val="24"/>
                <w:szCs w:val="24"/>
              </w:rPr>
              <w:t>型流感嗜血杆菌结合疫苗</w:t>
            </w:r>
            <w:r w:rsidRPr="006366FF">
              <w:rPr>
                <w:rFonts w:ascii="Times New Roman" w:hAnsi="Times New Roman" w:cs="Times New Roman"/>
                <w:kern w:val="2"/>
                <w:sz w:val="24"/>
                <w:szCs w:val="24"/>
              </w:rPr>
              <w:t xml:space="preserve"> </w:t>
            </w:r>
            <w:r w:rsidRPr="006366FF">
              <w:rPr>
                <w:rFonts w:ascii="Times New Roman" w:hAnsi="Times New Roman" w:cs="Times New Roman"/>
                <w:b/>
                <w:bCs/>
                <w:kern w:val="2"/>
                <w:sz w:val="24"/>
                <w:szCs w:val="24"/>
              </w:rPr>
              <w:t>□</w:t>
            </w:r>
            <w:r w:rsidRPr="006366FF">
              <w:rPr>
                <w:rFonts w:ascii="Times New Roman" w:hAnsi="Times New Roman" w:hint="eastAsia"/>
                <w:kern w:val="2"/>
                <w:sz w:val="24"/>
                <w:szCs w:val="24"/>
              </w:rPr>
              <w:t>；②</w:t>
            </w:r>
            <w:r w:rsidRPr="006366FF">
              <w:rPr>
                <w:rFonts w:ascii="Times New Roman" w:hAnsi="Times New Roman" w:hint="eastAsia"/>
                <w:b/>
                <w:bCs/>
                <w:kern w:val="2"/>
                <w:sz w:val="24"/>
                <w:szCs w:val="24"/>
              </w:rPr>
              <w:t>收费</w:t>
            </w:r>
            <w:r w:rsidRPr="006366FF">
              <w:rPr>
                <w:rFonts w:ascii="Times New Roman" w:hAnsi="Times New Roman" w:hint="eastAsia"/>
                <w:kern w:val="2"/>
                <w:sz w:val="24"/>
                <w:szCs w:val="24"/>
              </w:rPr>
              <w:t>四联疫苗（</w:t>
            </w:r>
            <w:proofErr w:type="spellStart"/>
            <w:r w:rsidRPr="006366FF">
              <w:rPr>
                <w:rFonts w:ascii="Times New Roman" w:hAnsi="Times New Roman" w:cs="Times New Roman"/>
                <w:kern w:val="2"/>
                <w:sz w:val="24"/>
                <w:szCs w:val="24"/>
              </w:rPr>
              <w:t>DTaP</w:t>
            </w:r>
            <w:proofErr w:type="spellEnd"/>
            <w:r w:rsidRPr="006366FF">
              <w:rPr>
                <w:rFonts w:ascii="Times New Roman" w:hAnsi="Times New Roman" w:cs="Times New Roman"/>
                <w:kern w:val="2"/>
                <w:sz w:val="24"/>
                <w:szCs w:val="24"/>
              </w:rPr>
              <w:t>/</w:t>
            </w:r>
            <w:proofErr w:type="spellStart"/>
            <w:r w:rsidRPr="006366FF">
              <w:rPr>
                <w:rFonts w:ascii="Times New Roman" w:hAnsi="Times New Roman" w:cs="Times New Roman"/>
                <w:kern w:val="2"/>
                <w:sz w:val="24"/>
                <w:szCs w:val="24"/>
              </w:rPr>
              <w:t>Hib</w:t>
            </w:r>
            <w:proofErr w:type="spellEnd"/>
            <w:r w:rsidRPr="006366FF">
              <w:rPr>
                <w:rFonts w:ascii="Times New Roman" w:hAnsi="Times New Roman" w:hint="eastAsia"/>
                <w:kern w:val="2"/>
                <w:sz w:val="24"/>
                <w:szCs w:val="24"/>
              </w:rPr>
              <w:t>）</w:t>
            </w:r>
            <w:r w:rsidRPr="006366FF">
              <w:rPr>
                <w:rFonts w:ascii="Times New Roman" w:hAnsi="Times New Roman" w:cs="Times New Roman"/>
                <w:b/>
                <w:bCs/>
                <w:kern w:val="2"/>
                <w:sz w:val="24"/>
                <w:szCs w:val="24"/>
              </w:rPr>
              <w:t>□</w:t>
            </w:r>
            <w:r w:rsidRPr="006366FF">
              <w:rPr>
                <w:rFonts w:ascii="Times New Roman" w:hAnsi="Times New Roman" w:hint="eastAsia"/>
                <w:kern w:val="2"/>
                <w:sz w:val="24"/>
                <w:szCs w:val="24"/>
              </w:rPr>
              <w:t>；③</w:t>
            </w:r>
            <w:r w:rsidRPr="006366FF">
              <w:rPr>
                <w:rFonts w:ascii="Times New Roman" w:hAnsi="Times New Roman" w:hint="eastAsia"/>
                <w:b/>
                <w:bCs/>
                <w:kern w:val="2"/>
                <w:sz w:val="24"/>
                <w:szCs w:val="24"/>
              </w:rPr>
              <w:t>收费</w:t>
            </w:r>
            <w:r w:rsidRPr="006366FF">
              <w:rPr>
                <w:rFonts w:ascii="Times New Roman" w:hAnsi="Times New Roman" w:hint="eastAsia"/>
                <w:kern w:val="2"/>
                <w:sz w:val="24"/>
                <w:szCs w:val="24"/>
              </w:rPr>
              <w:t>五联疫苗（</w:t>
            </w:r>
            <w:proofErr w:type="spellStart"/>
            <w:r w:rsidRPr="006366FF">
              <w:rPr>
                <w:rFonts w:ascii="Times New Roman" w:hAnsi="Times New Roman" w:cs="Times New Roman"/>
                <w:kern w:val="2"/>
                <w:sz w:val="24"/>
                <w:szCs w:val="24"/>
              </w:rPr>
              <w:t>DTaP</w:t>
            </w:r>
            <w:proofErr w:type="spellEnd"/>
            <w:r w:rsidRPr="006366FF">
              <w:rPr>
                <w:rFonts w:ascii="Times New Roman" w:hAnsi="Times New Roman" w:cs="Times New Roman"/>
                <w:kern w:val="2"/>
                <w:sz w:val="24"/>
                <w:szCs w:val="24"/>
              </w:rPr>
              <w:t>-IPV/</w:t>
            </w:r>
            <w:proofErr w:type="spellStart"/>
            <w:r w:rsidRPr="006366FF">
              <w:rPr>
                <w:rFonts w:ascii="Times New Roman" w:hAnsi="Times New Roman" w:cs="Times New Roman"/>
                <w:kern w:val="2"/>
                <w:sz w:val="24"/>
                <w:szCs w:val="24"/>
              </w:rPr>
              <w:t>Hib</w:t>
            </w:r>
            <w:proofErr w:type="spellEnd"/>
            <w:r w:rsidRPr="006366FF">
              <w:rPr>
                <w:rFonts w:ascii="Times New Roman" w:hAnsi="Times New Roman" w:hint="eastAsia"/>
                <w:kern w:val="2"/>
                <w:sz w:val="24"/>
                <w:szCs w:val="24"/>
              </w:rPr>
              <w:t>）</w:t>
            </w:r>
            <w:r w:rsidRPr="006366FF">
              <w:rPr>
                <w:rFonts w:ascii="Times New Roman" w:hAnsi="Times New Roman" w:cs="Times New Roman"/>
                <w:b/>
                <w:bCs/>
                <w:kern w:val="2"/>
                <w:sz w:val="24"/>
                <w:szCs w:val="24"/>
              </w:rPr>
              <w:t>□;</w:t>
            </w:r>
            <w:r w:rsidRPr="006366FF">
              <w:rPr>
                <w:rFonts w:ascii="Times New Roman" w:hAnsi="Times New Roman" w:hint="eastAsia"/>
                <w:kern w:val="2"/>
                <w:sz w:val="24"/>
                <w:szCs w:val="24"/>
              </w:rPr>
              <w:t>④</w:t>
            </w:r>
            <w:r w:rsidRPr="006366FF">
              <w:rPr>
                <w:rFonts w:ascii="Times New Roman" w:hAnsi="Times New Roman" w:hint="eastAsia"/>
                <w:b/>
                <w:bCs/>
                <w:kern w:val="2"/>
                <w:sz w:val="24"/>
                <w:szCs w:val="24"/>
              </w:rPr>
              <w:t>收费</w:t>
            </w:r>
            <w:r w:rsidRPr="006366FF">
              <w:rPr>
                <w:rFonts w:ascii="Times New Roman" w:hAnsi="Times New Roman" w:cs="Times New Roman"/>
                <w:kern w:val="2"/>
                <w:sz w:val="24"/>
                <w:szCs w:val="24"/>
              </w:rPr>
              <w:t>AC</w:t>
            </w:r>
            <w:r w:rsidRPr="006366FF">
              <w:rPr>
                <w:rFonts w:ascii="Times New Roman" w:hAnsi="Times New Roman" w:hint="eastAsia"/>
                <w:kern w:val="2"/>
                <w:sz w:val="24"/>
                <w:szCs w:val="24"/>
              </w:rPr>
              <w:t>群脑膜炎球菌（结合）</w:t>
            </w:r>
            <w:r w:rsidRPr="006366FF">
              <w:rPr>
                <w:rFonts w:ascii="Times New Roman" w:hAnsi="Times New Roman" w:cs="Times New Roman"/>
                <w:kern w:val="2"/>
                <w:sz w:val="24"/>
                <w:szCs w:val="24"/>
              </w:rPr>
              <w:t>b</w:t>
            </w:r>
            <w:r w:rsidRPr="006366FF">
              <w:rPr>
                <w:rFonts w:ascii="Times New Roman" w:hAnsi="Times New Roman" w:hint="eastAsia"/>
                <w:kern w:val="2"/>
                <w:sz w:val="24"/>
                <w:szCs w:val="24"/>
              </w:rPr>
              <w:t>型流感嗜血杆菌（结合）联合疫苗</w:t>
            </w:r>
            <w:r w:rsidRPr="006366FF">
              <w:rPr>
                <w:rFonts w:ascii="Times New Roman" w:hAnsi="Times New Roman" w:cs="Times New Roman"/>
                <w:kern w:val="2"/>
                <w:sz w:val="24"/>
                <w:szCs w:val="24"/>
              </w:rPr>
              <w:t>□</w:t>
            </w:r>
            <w:r w:rsidRPr="006366FF">
              <w:rPr>
                <w:rFonts w:ascii="Times New Roman" w:hAnsi="Times New Roman" w:hint="eastAsia"/>
                <w:kern w:val="2"/>
                <w:sz w:val="24"/>
                <w:szCs w:val="24"/>
              </w:rPr>
              <w:t>。（请在方框内打</w:t>
            </w:r>
            <w:r w:rsidRPr="006366FF">
              <w:rPr>
                <w:rFonts w:ascii="Times New Roman" w:hAnsi="Times New Roman" w:cs="Times New Roman"/>
                <w:kern w:val="2"/>
                <w:sz w:val="24"/>
                <w:szCs w:val="24"/>
              </w:rPr>
              <w:t>“√”</w:t>
            </w:r>
            <w:r w:rsidRPr="006366FF">
              <w:rPr>
                <w:rFonts w:ascii="Times New Roman" w:hAnsi="Times New Roman" w:hint="eastAsia"/>
                <w:kern w:val="2"/>
                <w:sz w:val="24"/>
                <w:szCs w:val="24"/>
              </w:rPr>
              <w:t>）。</w:t>
            </w:r>
          </w:p>
          <w:p w:rsidR="00A81630" w:rsidRPr="006366FF" w:rsidRDefault="00A81630" w:rsidP="003D353B">
            <w:pPr>
              <w:pStyle w:val="a3"/>
              <w:adjustRightInd w:val="0"/>
              <w:snapToGrid w:val="0"/>
              <w:spacing w:line="360" w:lineRule="exact"/>
              <w:ind w:firstLineChars="50" w:firstLine="120"/>
              <w:jc w:val="left"/>
              <w:rPr>
                <w:rFonts w:ascii="Times New Roman" w:hAnsi="Times New Roman" w:cs="Times New Roman"/>
                <w:kern w:val="2"/>
                <w:sz w:val="24"/>
                <w:szCs w:val="24"/>
              </w:rPr>
            </w:pPr>
            <w:r w:rsidRPr="006366FF">
              <w:rPr>
                <w:rFonts w:ascii="Times New Roman" w:hAnsi="Times New Roman" w:hint="eastAsia"/>
                <w:kern w:val="2"/>
                <w:sz w:val="24"/>
                <w:szCs w:val="24"/>
              </w:rPr>
              <w:t>受种者</w:t>
            </w:r>
            <w:r w:rsidRPr="006366FF">
              <w:rPr>
                <w:rFonts w:ascii="Times New Roman" w:hAnsi="Times New Roman" w:cs="Times New Roman"/>
                <w:kern w:val="2"/>
                <w:sz w:val="24"/>
                <w:szCs w:val="24"/>
              </w:rPr>
              <w:t>/</w:t>
            </w:r>
            <w:r w:rsidRPr="006366FF">
              <w:rPr>
                <w:rFonts w:ascii="Times New Roman" w:hAnsi="Times New Roman" w:hint="eastAsia"/>
                <w:kern w:val="2"/>
                <w:sz w:val="24"/>
                <w:szCs w:val="24"/>
              </w:rPr>
              <w:t>监护人（签名）：</w:t>
            </w:r>
            <w:r w:rsidRPr="006366FF">
              <w:rPr>
                <w:rFonts w:ascii="Times New Roman" w:hAnsi="Times New Roman" w:cs="Times New Roman"/>
                <w:kern w:val="2"/>
                <w:sz w:val="24"/>
                <w:szCs w:val="24"/>
              </w:rPr>
              <w:t xml:space="preserve">              </w:t>
            </w:r>
            <w:r w:rsidRPr="006366FF">
              <w:rPr>
                <w:rFonts w:ascii="Times New Roman" w:hAnsi="Times New Roman" w:hint="eastAsia"/>
                <w:kern w:val="2"/>
                <w:sz w:val="24"/>
                <w:szCs w:val="24"/>
              </w:rPr>
              <w:t>日期：</w:t>
            </w:r>
            <w:r w:rsidRPr="006366FF">
              <w:rPr>
                <w:rFonts w:ascii="Times New Roman" w:hAnsi="Times New Roman" w:cs="Times New Roman"/>
                <w:kern w:val="2"/>
                <w:sz w:val="24"/>
                <w:szCs w:val="24"/>
                <w:u w:val="single"/>
              </w:rPr>
              <w:t xml:space="preserve">       </w:t>
            </w:r>
            <w:r w:rsidRPr="006366FF">
              <w:rPr>
                <w:rFonts w:ascii="Times New Roman" w:hAnsi="Times New Roman" w:hint="eastAsia"/>
                <w:kern w:val="2"/>
                <w:sz w:val="24"/>
                <w:szCs w:val="24"/>
              </w:rPr>
              <w:t>年</w:t>
            </w:r>
            <w:r w:rsidRPr="006366FF">
              <w:rPr>
                <w:rFonts w:ascii="Times New Roman" w:hAnsi="Times New Roman" w:cs="Times New Roman"/>
                <w:kern w:val="2"/>
                <w:sz w:val="24"/>
                <w:szCs w:val="24"/>
                <w:u w:val="single"/>
              </w:rPr>
              <w:t xml:space="preserve">     </w:t>
            </w:r>
            <w:r w:rsidRPr="006366FF">
              <w:rPr>
                <w:rFonts w:ascii="Times New Roman" w:hAnsi="Times New Roman" w:hint="eastAsia"/>
                <w:kern w:val="2"/>
                <w:sz w:val="24"/>
                <w:szCs w:val="24"/>
              </w:rPr>
              <w:t>月</w:t>
            </w:r>
            <w:r w:rsidRPr="006366FF">
              <w:rPr>
                <w:rFonts w:ascii="Times New Roman" w:hAnsi="Times New Roman" w:cs="Times New Roman"/>
                <w:kern w:val="2"/>
                <w:sz w:val="24"/>
                <w:szCs w:val="24"/>
                <w:u w:val="single"/>
              </w:rPr>
              <w:t xml:space="preserve">     </w:t>
            </w:r>
            <w:r w:rsidRPr="006366FF">
              <w:rPr>
                <w:rFonts w:ascii="Times New Roman" w:hAnsi="Times New Roman" w:hint="eastAsia"/>
                <w:kern w:val="2"/>
                <w:sz w:val="24"/>
                <w:szCs w:val="24"/>
              </w:rPr>
              <w:t>日</w:t>
            </w:r>
          </w:p>
        </w:tc>
      </w:tr>
      <w:tr w:rsidR="00A81630" w:rsidRPr="00E76C49">
        <w:trPr>
          <w:trHeight w:val="696"/>
          <w:jc w:val="center"/>
        </w:trPr>
        <w:tc>
          <w:tcPr>
            <w:tcW w:w="9631" w:type="dxa"/>
            <w:vAlign w:val="center"/>
          </w:tcPr>
          <w:p w:rsidR="00A81630" w:rsidRPr="006366FF" w:rsidRDefault="00A81630" w:rsidP="00E76C49">
            <w:pPr>
              <w:pStyle w:val="a3"/>
              <w:adjustRightInd w:val="0"/>
              <w:snapToGrid w:val="0"/>
              <w:spacing w:line="360" w:lineRule="exact"/>
              <w:jc w:val="left"/>
              <w:rPr>
                <w:rFonts w:ascii="Times New Roman" w:hAnsi="Times New Roman" w:cs="Times New Roman"/>
                <w:kern w:val="2"/>
                <w:sz w:val="24"/>
                <w:szCs w:val="24"/>
              </w:rPr>
            </w:pPr>
            <w:r w:rsidRPr="006366FF">
              <w:rPr>
                <w:rFonts w:ascii="Times New Roman" w:hAnsi="Times New Roman" w:hint="eastAsia"/>
                <w:kern w:val="2"/>
                <w:sz w:val="24"/>
                <w:szCs w:val="24"/>
              </w:rPr>
              <w:t>我已阅读但</w:t>
            </w:r>
            <w:r w:rsidRPr="006366FF">
              <w:rPr>
                <w:rFonts w:ascii="Times New Roman" w:hAnsi="Times New Roman" w:hint="eastAsia"/>
                <w:b/>
                <w:bCs/>
                <w:kern w:val="2"/>
                <w:sz w:val="24"/>
                <w:szCs w:val="24"/>
              </w:rPr>
              <w:t>不同意</w:t>
            </w:r>
            <w:r w:rsidRPr="006366FF">
              <w:rPr>
                <w:rFonts w:ascii="Times New Roman" w:hAnsi="Times New Roman" w:hint="eastAsia"/>
                <w:kern w:val="2"/>
                <w:sz w:val="24"/>
                <w:szCs w:val="24"/>
              </w:rPr>
              <w:t>接种。受种者</w:t>
            </w:r>
            <w:r w:rsidRPr="006366FF">
              <w:rPr>
                <w:rFonts w:ascii="Times New Roman" w:hAnsi="Times New Roman" w:cs="Times New Roman"/>
                <w:kern w:val="2"/>
                <w:sz w:val="24"/>
                <w:szCs w:val="24"/>
              </w:rPr>
              <w:t>/</w:t>
            </w:r>
            <w:r w:rsidRPr="006366FF">
              <w:rPr>
                <w:rFonts w:ascii="Times New Roman" w:hAnsi="Times New Roman" w:hint="eastAsia"/>
                <w:kern w:val="2"/>
                <w:sz w:val="24"/>
                <w:szCs w:val="24"/>
              </w:rPr>
              <w:t>监护人（签名）：</w:t>
            </w:r>
            <w:r w:rsidRPr="006366FF">
              <w:rPr>
                <w:rFonts w:ascii="Times New Roman" w:hAnsi="Times New Roman" w:cs="Times New Roman"/>
                <w:kern w:val="2"/>
                <w:sz w:val="24"/>
                <w:szCs w:val="24"/>
              </w:rPr>
              <w:t xml:space="preserve">       </w:t>
            </w:r>
            <w:r w:rsidRPr="006366FF">
              <w:rPr>
                <w:rFonts w:ascii="Times New Roman" w:hAnsi="Times New Roman" w:hint="eastAsia"/>
                <w:kern w:val="2"/>
                <w:sz w:val="24"/>
                <w:szCs w:val="24"/>
              </w:rPr>
              <w:t>日期：</w:t>
            </w:r>
            <w:r w:rsidRPr="006366FF">
              <w:rPr>
                <w:rFonts w:ascii="Times New Roman" w:hAnsi="Times New Roman" w:cs="Times New Roman"/>
                <w:kern w:val="2"/>
                <w:sz w:val="24"/>
                <w:szCs w:val="24"/>
                <w:u w:val="single"/>
              </w:rPr>
              <w:t xml:space="preserve">     </w:t>
            </w:r>
            <w:r w:rsidRPr="006366FF">
              <w:rPr>
                <w:rFonts w:ascii="Times New Roman" w:hAnsi="Times New Roman" w:hint="eastAsia"/>
                <w:kern w:val="2"/>
                <w:sz w:val="24"/>
                <w:szCs w:val="24"/>
              </w:rPr>
              <w:t>年</w:t>
            </w:r>
            <w:r w:rsidRPr="006366FF">
              <w:rPr>
                <w:rFonts w:ascii="Times New Roman" w:hAnsi="Times New Roman" w:cs="Times New Roman"/>
                <w:kern w:val="2"/>
                <w:sz w:val="24"/>
                <w:szCs w:val="24"/>
                <w:u w:val="single"/>
              </w:rPr>
              <w:t xml:space="preserve">   </w:t>
            </w:r>
            <w:r w:rsidRPr="006366FF">
              <w:rPr>
                <w:rFonts w:ascii="Times New Roman" w:hAnsi="Times New Roman" w:hint="eastAsia"/>
                <w:kern w:val="2"/>
                <w:sz w:val="24"/>
                <w:szCs w:val="24"/>
              </w:rPr>
              <w:t>月</w:t>
            </w:r>
            <w:r w:rsidRPr="006366FF">
              <w:rPr>
                <w:rFonts w:ascii="Times New Roman" w:hAnsi="Times New Roman" w:cs="Times New Roman"/>
                <w:kern w:val="2"/>
                <w:sz w:val="24"/>
                <w:szCs w:val="24"/>
                <w:u w:val="single"/>
              </w:rPr>
              <w:t xml:space="preserve">   </w:t>
            </w:r>
            <w:r w:rsidRPr="006366FF">
              <w:rPr>
                <w:rFonts w:ascii="Times New Roman" w:hAnsi="Times New Roman" w:hint="eastAsia"/>
                <w:kern w:val="2"/>
                <w:sz w:val="24"/>
                <w:szCs w:val="24"/>
              </w:rPr>
              <w:t>日</w:t>
            </w:r>
          </w:p>
        </w:tc>
      </w:tr>
    </w:tbl>
    <w:p w:rsidR="00A81630" w:rsidRDefault="00A81630" w:rsidP="006C6AF4">
      <w:pPr>
        <w:spacing w:line="300" w:lineRule="exact"/>
        <w:ind w:right="55"/>
        <w:rPr>
          <w:sz w:val="28"/>
          <w:szCs w:val="28"/>
        </w:rPr>
      </w:pPr>
    </w:p>
    <w:p w:rsidR="00A81630" w:rsidRPr="009C7B25" w:rsidRDefault="00A81630" w:rsidP="00146521">
      <w:pPr>
        <w:spacing w:line="380" w:lineRule="exact"/>
        <w:ind w:right="55"/>
        <w:rPr>
          <w:sz w:val="24"/>
          <w:szCs w:val="24"/>
        </w:rPr>
      </w:pPr>
      <w:bookmarkStart w:id="0" w:name="_GoBack"/>
      <w:bookmarkEnd w:id="0"/>
    </w:p>
    <w:sectPr w:rsidR="00A81630" w:rsidRPr="009C7B25" w:rsidSect="001B5C3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A66" w:rsidRDefault="00DC3A66" w:rsidP="006C6AF4">
      <w:r>
        <w:separator/>
      </w:r>
    </w:p>
  </w:endnote>
  <w:endnote w:type="continuationSeparator" w:id="0">
    <w:p w:rsidR="00DC3A66" w:rsidRDefault="00DC3A66" w:rsidP="006C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A66" w:rsidRDefault="00DC3A66" w:rsidP="006C6AF4">
      <w:r>
        <w:separator/>
      </w:r>
    </w:p>
  </w:footnote>
  <w:footnote w:type="continuationSeparator" w:id="0">
    <w:p w:rsidR="00DC3A66" w:rsidRDefault="00DC3A66" w:rsidP="006C6A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lvl w:ilvl="0">
      <w:start w:val="18"/>
      <w:numFmt w:val="decimal"/>
      <w:suff w:val="nothing"/>
      <w:lvlText w:val="%1."/>
      <w:lvlJc w:val="left"/>
    </w:lvl>
  </w:abstractNum>
  <w:abstractNum w:abstractNumId="1">
    <w:nsid w:val="0000000A"/>
    <w:multiLevelType w:val="singleLevel"/>
    <w:tmpl w:val="0000000A"/>
    <w:lvl w:ilvl="0">
      <w:start w:val="18"/>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9A5"/>
    <w:rsid w:val="0003727F"/>
    <w:rsid w:val="00065E17"/>
    <w:rsid w:val="000679A5"/>
    <w:rsid w:val="00095929"/>
    <w:rsid w:val="000A7063"/>
    <w:rsid w:val="00146521"/>
    <w:rsid w:val="00180E68"/>
    <w:rsid w:val="001A0FE2"/>
    <w:rsid w:val="001B5C34"/>
    <w:rsid w:val="001D0F67"/>
    <w:rsid w:val="001E2629"/>
    <w:rsid w:val="001E7A18"/>
    <w:rsid w:val="001F29C1"/>
    <w:rsid w:val="00251F0F"/>
    <w:rsid w:val="0026424F"/>
    <w:rsid w:val="002757C3"/>
    <w:rsid w:val="002A1612"/>
    <w:rsid w:val="002A5070"/>
    <w:rsid w:val="002A7CDD"/>
    <w:rsid w:val="002E6324"/>
    <w:rsid w:val="002F6077"/>
    <w:rsid w:val="00303838"/>
    <w:rsid w:val="00342839"/>
    <w:rsid w:val="00375DA5"/>
    <w:rsid w:val="003C7EA7"/>
    <w:rsid w:val="003D2BFA"/>
    <w:rsid w:val="003D353B"/>
    <w:rsid w:val="003F2BBC"/>
    <w:rsid w:val="00442B7C"/>
    <w:rsid w:val="00446746"/>
    <w:rsid w:val="00466F02"/>
    <w:rsid w:val="00476201"/>
    <w:rsid w:val="004974FB"/>
    <w:rsid w:val="004B2EE6"/>
    <w:rsid w:val="004C23F9"/>
    <w:rsid w:val="004C5451"/>
    <w:rsid w:val="004E67DE"/>
    <w:rsid w:val="004E6CC8"/>
    <w:rsid w:val="00502114"/>
    <w:rsid w:val="005345B2"/>
    <w:rsid w:val="005416CC"/>
    <w:rsid w:val="005447AD"/>
    <w:rsid w:val="00567702"/>
    <w:rsid w:val="005711DA"/>
    <w:rsid w:val="005745E2"/>
    <w:rsid w:val="005A3103"/>
    <w:rsid w:val="005D41D7"/>
    <w:rsid w:val="0060140B"/>
    <w:rsid w:val="006366FF"/>
    <w:rsid w:val="0065116B"/>
    <w:rsid w:val="00663A3E"/>
    <w:rsid w:val="006A0333"/>
    <w:rsid w:val="006C6AF4"/>
    <w:rsid w:val="006D7CD8"/>
    <w:rsid w:val="006E1F56"/>
    <w:rsid w:val="0075155B"/>
    <w:rsid w:val="00751928"/>
    <w:rsid w:val="00766337"/>
    <w:rsid w:val="007831BD"/>
    <w:rsid w:val="007919B9"/>
    <w:rsid w:val="007F111A"/>
    <w:rsid w:val="00804C26"/>
    <w:rsid w:val="00813B93"/>
    <w:rsid w:val="00822AAA"/>
    <w:rsid w:val="0083022B"/>
    <w:rsid w:val="00841E6D"/>
    <w:rsid w:val="00854186"/>
    <w:rsid w:val="00863DC3"/>
    <w:rsid w:val="00871A8F"/>
    <w:rsid w:val="0087308F"/>
    <w:rsid w:val="00931FB5"/>
    <w:rsid w:val="00946AA2"/>
    <w:rsid w:val="009865D1"/>
    <w:rsid w:val="009C7B25"/>
    <w:rsid w:val="009D29A8"/>
    <w:rsid w:val="009E2C99"/>
    <w:rsid w:val="009F4263"/>
    <w:rsid w:val="009F4DC4"/>
    <w:rsid w:val="00A20824"/>
    <w:rsid w:val="00A81630"/>
    <w:rsid w:val="00AA5FF7"/>
    <w:rsid w:val="00AD100C"/>
    <w:rsid w:val="00AE01CD"/>
    <w:rsid w:val="00AE5221"/>
    <w:rsid w:val="00B17E2E"/>
    <w:rsid w:val="00B51ABD"/>
    <w:rsid w:val="00B55D5C"/>
    <w:rsid w:val="00B83A82"/>
    <w:rsid w:val="00B961FF"/>
    <w:rsid w:val="00BA0350"/>
    <w:rsid w:val="00BB0C5C"/>
    <w:rsid w:val="00BE2479"/>
    <w:rsid w:val="00BE5D51"/>
    <w:rsid w:val="00C05C60"/>
    <w:rsid w:val="00C07190"/>
    <w:rsid w:val="00C116E9"/>
    <w:rsid w:val="00C33C1B"/>
    <w:rsid w:val="00C52CEB"/>
    <w:rsid w:val="00C6418A"/>
    <w:rsid w:val="00C97082"/>
    <w:rsid w:val="00CC45DE"/>
    <w:rsid w:val="00D13532"/>
    <w:rsid w:val="00D32C5B"/>
    <w:rsid w:val="00D339B7"/>
    <w:rsid w:val="00D4761B"/>
    <w:rsid w:val="00D84BCF"/>
    <w:rsid w:val="00DB4569"/>
    <w:rsid w:val="00DC3A66"/>
    <w:rsid w:val="00DC4BDE"/>
    <w:rsid w:val="00DF701D"/>
    <w:rsid w:val="00E014D8"/>
    <w:rsid w:val="00E03C54"/>
    <w:rsid w:val="00E32DBD"/>
    <w:rsid w:val="00E76C49"/>
    <w:rsid w:val="00E837A4"/>
    <w:rsid w:val="00EE25B5"/>
    <w:rsid w:val="00EF3654"/>
    <w:rsid w:val="00F31678"/>
    <w:rsid w:val="00F43D03"/>
    <w:rsid w:val="00F505D7"/>
    <w:rsid w:val="00F570F5"/>
    <w:rsid w:val="00F80E01"/>
    <w:rsid w:val="00F81DA5"/>
    <w:rsid w:val="00FA6012"/>
    <w:rsid w:val="00FB3FE1"/>
    <w:rsid w:val="00FC0F7F"/>
    <w:rsid w:val="00FD2210"/>
    <w:rsid w:val="00FE09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79A5"/>
    <w:pPr>
      <w:widowControl w:val="0"/>
      <w:jc w:val="both"/>
    </w:pPr>
    <w:rPr>
      <w:rFonts w:ascii="Times New Roman" w:hAnsi="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lainTextChar">
    <w:name w:val="Plain Text Char"/>
    <w:uiPriority w:val="99"/>
    <w:locked/>
    <w:rsid w:val="000679A5"/>
    <w:rPr>
      <w:rFonts w:ascii="宋体" w:hAnsi="Courier New" w:cs="宋体"/>
      <w:sz w:val="21"/>
      <w:szCs w:val="21"/>
    </w:rPr>
  </w:style>
  <w:style w:type="paragraph" w:styleId="a3">
    <w:name w:val="Plain Text"/>
    <w:basedOn w:val="a"/>
    <w:link w:val="Char"/>
    <w:uiPriority w:val="99"/>
    <w:rsid w:val="000679A5"/>
    <w:rPr>
      <w:rFonts w:ascii="宋体" w:hAnsi="Courier New" w:cs="宋体"/>
      <w:kern w:val="0"/>
    </w:rPr>
  </w:style>
  <w:style w:type="character" w:customStyle="1" w:styleId="PlainTextChar1">
    <w:name w:val="Plain Text Char1"/>
    <w:uiPriority w:val="99"/>
    <w:semiHidden/>
    <w:locked/>
    <w:rsid w:val="00804C26"/>
    <w:rPr>
      <w:rFonts w:ascii="宋体" w:hAnsi="Courier New" w:cs="宋体"/>
      <w:sz w:val="21"/>
      <w:szCs w:val="21"/>
    </w:rPr>
  </w:style>
  <w:style w:type="character" w:customStyle="1" w:styleId="Char">
    <w:name w:val="纯文本 Char"/>
    <w:link w:val="a3"/>
    <w:uiPriority w:val="99"/>
    <w:semiHidden/>
    <w:locked/>
    <w:rsid w:val="000679A5"/>
    <w:rPr>
      <w:rFonts w:ascii="宋体" w:eastAsia="宋体" w:hAnsi="Courier New" w:cs="宋体"/>
      <w:sz w:val="21"/>
      <w:szCs w:val="21"/>
    </w:rPr>
  </w:style>
  <w:style w:type="paragraph" w:styleId="a4">
    <w:name w:val="header"/>
    <w:basedOn w:val="a"/>
    <w:link w:val="Char0"/>
    <w:uiPriority w:val="99"/>
    <w:semiHidden/>
    <w:rsid w:val="006C6AF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semiHidden/>
    <w:locked/>
    <w:rsid w:val="006C6AF4"/>
    <w:rPr>
      <w:rFonts w:ascii="Times New Roman" w:eastAsia="宋体" w:hAnsi="Times New Roman" w:cs="Times New Roman"/>
      <w:sz w:val="18"/>
      <w:szCs w:val="18"/>
    </w:rPr>
  </w:style>
  <w:style w:type="paragraph" w:styleId="a5">
    <w:name w:val="footer"/>
    <w:basedOn w:val="a"/>
    <w:link w:val="Char1"/>
    <w:uiPriority w:val="99"/>
    <w:semiHidden/>
    <w:rsid w:val="006C6AF4"/>
    <w:pPr>
      <w:tabs>
        <w:tab w:val="center" w:pos="4153"/>
        <w:tab w:val="right" w:pos="8306"/>
      </w:tabs>
      <w:snapToGrid w:val="0"/>
      <w:jc w:val="left"/>
    </w:pPr>
    <w:rPr>
      <w:sz w:val="18"/>
      <w:szCs w:val="18"/>
    </w:rPr>
  </w:style>
  <w:style w:type="character" w:customStyle="1" w:styleId="Char1">
    <w:name w:val="页脚 Char"/>
    <w:link w:val="a5"/>
    <w:uiPriority w:val="99"/>
    <w:semiHidden/>
    <w:locked/>
    <w:rsid w:val="006C6AF4"/>
    <w:rPr>
      <w:rFonts w:ascii="Times New Roman" w:eastAsia="宋体" w:hAnsi="Times New Roman" w:cs="Times New Roman"/>
      <w:sz w:val="18"/>
      <w:szCs w:val="18"/>
    </w:rPr>
  </w:style>
  <w:style w:type="paragraph" w:styleId="a6">
    <w:name w:val="annotation text"/>
    <w:basedOn w:val="a"/>
    <w:link w:val="Char2"/>
    <w:uiPriority w:val="99"/>
    <w:semiHidden/>
    <w:rsid w:val="006C6AF4"/>
    <w:pPr>
      <w:jc w:val="left"/>
    </w:pPr>
  </w:style>
  <w:style w:type="character" w:customStyle="1" w:styleId="Char2">
    <w:name w:val="批注文字 Char"/>
    <w:link w:val="a6"/>
    <w:uiPriority w:val="99"/>
    <w:locked/>
    <w:rsid w:val="006C6AF4"/>
    <w:rPr>
      <w:rFonts w:ascii="Times New Roman" w:eastAsia="宋体" w:hAnsi="Times New Roman" w:cs="Times New Roman"/>
      <w:sz w:val="24"/>
      <w:szCs w:val="24"/>
    </w:rPr>
  </w:style>
  <w:style w:type="paragraph" w:styleId="a7">
    <w:name w:val="Balloon Text"/>
    <w:basedOn w:val="a"/>
    <w:link w:val="Char3"/>
    <w:uiPriority w:val="99"/>
    <w:semiHidden/>
    <w:rsid w:val="00CC45DE"/>
    <w:rPr>
      <w:sz w:val="18"/>
      <w:szCs w:val="18"/>
    </w:rPr>
  </w:style>
  <w:style w:type="character" w:customStyle="1" w:styleId="Char3">
    <w:name w:val="批注框文本 Char"/>
    <w:link w:val="a7"/>
    <w:uiPriority w:val="99"/>
    <w:semiHidden/>
    <w:locked/>
    <w:rsid w:val="00804C26"/>
    <w:rPr>
      <w:rFonts w:ascii="Times New Roman" w:hAnsi="Times New Roman" w:cs="Times New Roman"/>
      <w:sz w:val="2"/>
      <w:szCs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98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山东省b型流感嗜血杆菌疫苗</dc:title>
  <dc:subject/>
  <dc:creator>dell</dc:creator>
  <cp:keywords/>
  <dc:description/>
  <cp:lastModifiedBy>张伟燕</cp:lastModifiedBy>
  <cp:revision>5</cp:revision>
  <dcterms:created xsi:type="dcterms:W3CDTF">2017-09-16T07:51:00Z</dcterms:created>
  <dcterms:modified xsi:type="dcterms:W3CDTF">2020-06-03T01:47:00Z</dcterms:modified>
</cp:coreProperties>
</file>